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68" w:rsidRDefault="003E1B68" w:rsidP="00764E22">
      <w:pPr>
        <w:tabs>
          <w:tab w:val="left" w:pos="2127"/>
        </w:tabs>
        <w:spacing w:line="360" w:lineRule="auto"/>
        <w:jc w:val="center"/>
        <w:rPr>
          <w:rFonts w:ascii="Arial" w:hAnsi="Arial" w:cs="Arial"/>
          <w:sz w:val="40"/>
          <w:szCs w:val="40"/>
        </w:rPr>
      </w:pPr>
    </w:p>
    <w:p w:rsidR="003E1B68" w:rsidRDefault="003E1B68" w:rsidP="003E1B68">
      <w:pPr>
        <w:ind w:firstLine="708"/>
        <w:rPr>
          <w:rFonts w:ascii="Arial" w:hAnsi="Arial" w:cs="Arial"/>
          <w:sz w:val="40"/>
          <w:szCs w:val="4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11"/>
        <w:gridCol w:w="164"/>
        <w:gridCol w:w="4354"/>
      </w:tblGrid>
      <w:tr w:rsidR="003E1B68" w:rsidTr="003E1B68">
        <w:trPr>
          <w:trHeight w:val="135"/>
        </w:trPr>
        <w:tc>
          <w:tcPr>
            <w:tcW w:w="1188" w:type="dxa"/>
            <w:tcBorders>
              <w:top w:val="nil"/>
              <w:left w:val="nil"/>
              <w:bottom w:val="nil"/>
              <w:right w:val="nil"/>
            </w:tcBorders>
            <w:shd w:val="clear" w:color="auto" w:fill="auto"/>
            <w:vAlign w:val="center"/>
          </w:tcPr>
          <w:p w:rsidR="003E1B68" w:rsidRDefault="003E1B68" w:rsidP="003E1B68">
            <w:pPr>
              <w:pStyle w:val="Categoria"/>
            </w:pPr>
            <w:r w:rsidRPr="009704CD">
              <w:rPr>
                <w:rFonts w:ascii="Times New Roman" w:hAnsi="Times New Roman"/>
                <w:b w:val="0"/>
                <w:sz w:val="26"/>
                <w:szCs w:val="26"/>
              </w:rPr>
              <w:br w:type="page"/>
            </w:r>
          </w:p>
        </w:tc>
        <w:tc>
          <w:tcPr>
            <w:tcW w:w="4175" w:type="dxa"/>
            <w:gridSpan w:val="2"/>
            <w:tcBorders>
              <w:top w:val="nil"/>
              <w:left w:val="nil"/>
              <w:bottom w:val="nil"/>
              <w:right w:val="nil"/>
            </w:tcBorders>
            <w:shd w:val="clear" w:color="auto" w:fill="auto"/>
            <w:vAlign w:val="center"/>
          </w:tcPr>
          <w:p w:rsidR="003E1B68" w:rsidRDefault="003E1B68" w:rsidP="003E1B68">
            <w:pPr>
              <w:pStyle w:val="Categoria"/>
            </w:pPr>
            <w:r w:rsidRPr="00283628">
              <w:rPr>
                <w:noProof/>
                <w:sz w:val="22"/>
                <w:lang w:val="it-IT" w:eastAsia="it-IT"/>
              </w:rPr>
              <w:drawing>
                <wp:inline distT="0" distB="0" distL="0" distR="0">
                  <wp:extent cx="1057275" cy="400050"/>
                  <wp:effectExtent l="0" t="0" r="9525" b="0"/>
                  <wp:docPr id="4" name="Immagin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354" w:type="dxa"/>
            <w:tcBorders>
              <w:top w:val="nil"/>
              <w:left w:val="nil"/>
              <w:bottom w:val="nil"/>
              <w:right w:val="nil"/>
            </w:tcBorders>
            <w:shd w:val="clear" w:color="auto" w:fill="auto"/>
            <w:vAlign w:val="center"/>
          </w:tcPr>
          <w:p w:rsidR="003E1B68" w:rsidRDefault="003E1B68" w:rsidP="003E1B68">
            <w:pPr>
              <w:pStyle w:val="Data1"/>
              <w:jc w:val="right"/>
            </w:pPr>
          </w:p>
        </w:tc>
      </w:tr>
      <w:tr w:rsidR="003E1B68" w:rsidTr="003E1B68">
        <w:trPr>
          <w:trHeight w:val="125"/>
        </w:trPr>
        <w:tc>
          <w:tcPr>
            <w:tcW w:w="1188" w:type="dxa"/>
            <w:vMerge w:val="restart"/>
            <w:tcBorders>
              <w:top w:val="nil"/>
              <w:left w:val="nil"/>
              <w:right w:val="nil"/>
            </w:tcBorders>
            <w:shd w:val="clear" w:color="auto" w:fill="auto"/>
            <w:vAlign w:val="center"/>
          </w:tcPr>
          <w:p w:rsidR="003E1B68" w:rsidRPr="009704CD" w:rsidRDefault="003E1B68" w:rsidP="003E1B68">
            <w:pPr>
              <w:pStyle w:val="Categoria"/>
              <w:rPr>
                <w:noProof/>
                <w:lang w:val="en-US"/>
              </w:rPr>
            </w:pPr>
            <w:r w:rsidRPr="00283628">
              <w:rPr>
                <w:noProof/>
                <w:lang w:val="it-IT" w:eastAsia="it-IT"/>
              </w:rPr>
              <w:drawing>
                <wp:inline distT="0" distB="0" distL="0" distR="0">
                  <wp:extent cx="609600" cy="609600"/>
                  <wp:effectExtent l="0" t="0" r="0" b="0"/>
                  <wp:docPr id="3" name="Immagine 3"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4175" w:type="dxa"/>
            <w:gridSpan w:val="2"/>
            <w:tcBorders>
              <w:top w:val="nil"/>
              <w:left w:val="nil"/>
              <w:bottom w:val="single" w:sz="36" w:space="0" w:color="FFFFFF"/>
              <w:right w:val="nil"/>
            </w:tcBorders>
            <w:shd w:val="clear" w:color="auto" w:fill="auto"/>
            <w:vAlign w:val="center"/>
          </w:tcPr>
          <w:p w:rsidR="003E1B68" w:rsidRDefault="003E1B68" w:rsidP="003E1B68">
            <w:pPr>
              <w:pStyle w:val="Categoria"/>
            </w:pPr>
          </w:p>
        </w:tc>
        <w:tc>
          <w:tcPr>
            <w:tcW w:w="4354" w:type="dxa"/>
            <w:tcBorders>
              <w:top w:val="nil"/>
              <w:left w:val="nil"/>
              <w:bottom w:val="single" w:sz="36" w:space="0" w:color="FFFFFF"/>
              <w:right w:val="nil"/>
            </w:tcBorders>
            <w:shd w:val="clear" w:color="auto" w:fill="auto"/>
            <w:vAlign w:val="center"/>
          </w:tcPr>
          <w:p w:rsidR="003E1B68" w:rsidRDefault="003E1B68" w:rsidP="003E1B68">
            <w:pPr>
              <w:pStyle w:val="Data1"/>
              <w:jc w:val="right"/>
            </w:pPr>
          </w:p>
        </w:tc>
      </w:tr>
      <w:tr w:rsidR="003E1B68" w:rsidRPr="00C23886" w:rsidTr="003E1B68">
        <w:trPr>
          <w:trHeight w:val="125"/>
        </w:trPr>
        <w:tc>
          <w:tcPr>
            <w:tcW w:w="1188" w:type="dxa"/>
            <w:vMerge/>
            <w:tcBorders>
              <w:left w:val="nil"/>
              <w:right w:val="nil"/>
            </w:tcBorders>
            <w:shd w:val="clear" w:color="auto" w:fill="auto"/>
            <w:vAlign w:val="center"/>
          </w:tcPr>
          <w:p w:rsidR="003E1B68" w:rsidRDefault="003E1B68" w:rsidP="003E1B68">
            <w:pPr>
              <w:pStyle w:val="Categoria"/>
            </w:pPr>
          </w:p>
        </w:tc>
        <w:tc>
          <w:tcPr>
            <w:tcW w:w="4011" w:type="dxa"/>
            <w:tcBorders>
              <w:top w:val="single" w:sz="36" w:space="0" w:color="FFFFFF"/>
              <w:left w:val="nil"/>
              <w:bottom w:val="single" w:sz="18" w:space="0" w:color="D9D9D9"/>
              <w:right w:val="nil"/>
            </w:tcBorders>
            <w:shd w:val="clear" w:color="auto" w:fill="auto"/>
            <w:vAlign w:val="center"/>
          </w:tcPr>
          <w:p w:rsidR="003E1B68" w:rsidRPr="00C23886" w:rsidRDefault="003E1B68" w:rsidP="003E1B68">
            <w:pPr>
              <w:pStyle w:val="Categoria"/>
            </w:pPr>
            <w:r>
              <w:t>Strumenti di lavoro</w:t>
            </w:r>
          </w:p>
        </w:tc>
        <w:tc>
          <w:tcPr>
            <w:tcW w:w="4518" w:type="dxa"/>
            <w:gridSpan w:val="2"/>
            <w:tcBorders>
              <w:top w:val="single" w:sz="36" w:space="0" w:color="FFFFFF"/>
              <w:left w:val="nil"/>
              <w:bottom w:val="single" w:sz="18" w:space="0" w:color="D9D9D9"/>
              <w:right w:val="nil"/>
            </w:tcBorders>
            <w:shd w:val="clear" w:color="auto" w:fill="auto"/>
            <w:vAlign w:val="center"/>
          </w:tcPr>
          <w:p w:rsidR="003E1B68" w:rsidRPr="00C23886" w:rsidRDefault="003E1B68" w:rsidP="003E1B68">
            <w:pPr>
              <w:pStyle w:val="Data1"/>
              <w:jc w:val="right"/>
            </w:pPr>
            <w:r>
              <w:t>Roma, 31 luglio</w:t>
            </w:r>
            <w:r w:rsidRPr="00C23886">
              <w:t xml:space="preserve"> 2016</w:t>
            </w:r>
          </w:p>
        </w:tc>
      </w:tr>
      <w:tr w:rsidR="003E1B68" w:rsidTr="003E1B68">
        <w:trPr>
          <w:trHeight w:val="134"/>
        </w:trPr>
        <w:tc>
          <w:tcPr>
            <w:tcW w:w="1188" w:type="dxa"/>
            <w:vMerge/>
            <w:tcBorders>
              <w:left w:val="nil"/>
              <w:bottom w:val="nil"/>
              <w:right w:val="nil"/>
            </w:tcBorders>
            <w:shd w:val="clear" w:color="auto" w:fill="auto"/>
            <w:vAlign w:val="center"/>
          </w:tcPr>
          <w:p w:rsidR="003E1B68" w:rsidRPr="009704CD" w:rsidRDefault="003E1B68" w:rsidP="003E1B68">
            <w:pPr>
              <w:pStyle w:val="Categoria"/>
              <w:rPr>
                <w:noProof/>
                <w:lang w:val="en-US"/>
              </w:rPr>
            </w:pPr>
          </w:p>
        </w:tc>
        <w:tc>
          <w:tcPr>
            <w:tcW w:w="4175" w:type="dxa"/>
            <w:gridSpan w:val="2"/>
            <w:tcBorders>
              <w:top w:val="single" w:sz="18" w:space="0" w:color="D9D9D9"/>
              <w:left w:val="nil"/>
              <w:bottom w:val="nil"/>
              <w:right w:val="nil"/>
            </w:tcBorders>
            <w:shd w:val="clear" w:color="auto" w:fill="auto"/>
            <w:vAlign w:val="center"/>
          </w:tcPr>
          <w:p w:rsidR="003E1B68" w:rsidRDefault="003E1B68" w:rsidP="003E1B68">
            <w:pPr>
              <w:pStyle w:val="Categoria"/>
            </w:pPr>
          </w:p>
        </w:tc>
        <w:tc>
          <w:tcPr>
            <w:tcW w:w="4354" w:type="dxa"/>
            <w:tcBorders>
              <w:top w:val="single" w:sz="18" w:space="0" w:color="D9D9D9"/>
              <w:left w:val="nil"/>
              <w:bottom w:val="nil"/>
              <w:right w:val="nil"/>
            </w:tcBorders>
            <w:shd w:val="clear" w:color="auto" w:fill="auto"/>
            <w:vAlign w:val="center"/>
          </w:tcPr>
          <w:p w:rsidR="003E1B68" w:rsidRDefault="003E1B68" w:rsidP="003E1B68">
            <w:pPr>
              <w:pStyle w:val="Data1"/>
            </w:pPr>
          </w:p>
        </w:tc>
      </w:tr>
      <w:tr w:rsidR="003E1B68" w:rsidRPr="00A6595F" w:rsidTr="003E1B68">
        <w:trPr>
          <w:trHeight w:val="1989"/>
        </w:trPr>
        <w:tc>
          <w:tcPr>
            <w:tcW w:w="1188" w:type="dxa"/>
            <w:tcBorders>
              <w:top w:val="nil"/>
              <w:left w:val="nil"/>
              <w:bottom w:val="nil"/>
              <w:right w:val="nil"/>
            </w:tcBorders>
            <w:shd w:val="clear" w:color="auto" w:fill="auto"/>
          </w:tcPr>
          <w:p w:rsidR="003E1B68" w:rsidRPr="00E23D8E" w:rsidRDefault="003E1B68" w:rsidP="003E1B68">
            <w:pPr>
              <w:pStyle w:val="Titolo"/>
              <w:pBdr>
                <w:bottom w:val="none" w:sz="0" w:space="0" w:color="auto"/>
              </w:pBdr>
            </w:pPr>
          </w:p>
        </w:tc>
        <w:tc>
          <w:tcPr>
            <w:tcW w:w="8529" w:type="dxa"/>
            <w:gridSpan w:val="3"/>
            <w:tcBorders>
              <w:top w:val="nil"/>
              <w:left w:val="nil"/>
              <w:bottom w:val="nil"/>
              <w:right w:val="nil"/>
            </w:tcBorders>
            <w:shd w:val="clear" w:color="auto" w:fill="auto"/>
          </w:tcPr>
          <w:p w:rsidR="003E1B68" w:rsidRDefault="003E1B68" w:rsidP="003E1B68">
            <w:pPr>
              <w:pStyle w:val="Titolo"/>
              <w:pBdr>
                <w:bottom w:val="none" w:sz="0" w:space="0" w:color="auto"/>
              </w:pBdr>
            </w:pPr>
          </w:p>
          <w:p w:rsidR="003E1B68" w:rsidRPr="009704CD" w:rsidRDefault="003E1B68" w:rsidP="003E1B68">
            <w:pPr>
              <w:rPr>
                <w:lang w:val="x-none" w:eastAsia="x-none"/>
              </w:rPr>
            </w:pPr>
          </w:p>
          <w:p w:rsidR="003E1B68" w:rsidRPr="009704CD" w:rsidRDefault="003E1B68" w:rsidP="003E1B68">
            <w:pPr>
              <w:rPr>
                <w:lang w:val="x-none" w:eastAsia="x-none"/>
              </w:rPr>
            </w:pPr>
          </w:p>
          <w:p w:rsidR="003E1B68" w:rsidRPr="009704CD" w:rsidRDefault="003E1B68" w:rsidP="003E1B68">
            <w:pPr>
              <w:rPr>
                <w:lang w:val="x-none" w:eastAsia="x-none"/>
              </w:rPr>
            </w:pPr>
          </w:p>
          <w:p w:rsidR="003E1B68" w:rsidRPr="00F01F09" w:rsidRDefault="003E1B68" w:rsidP="003E1B68">
            <w:pPr>
              <w:keepNext/>
              <w:keepLines/>
              <w:outlineLvl w:val="4"/>
            </w:pPr>
            <w:r>
              <w:rPr>
                <w:rFonts w:ascii="Calibri" w:eastAsia="MS Gothic" w:hAnsi="Calibri"/>
                <w:b/>
                <w:smallCaps/>
                <w:color w:val="0070C0"/>
                <w:spacing w:val="-10"/>
                <w:kern w:val="28"/>
                <w:sz w:val="48"/>
                <w:szCs w:val="56"/>
              </w:rPr>
              <w:t>Check list – Adempimenti di agosto 2016</w:t>
            </w:r>
          </w:p>
          <w:p w:rsidR="003E1B68" w:rsidRPr="00C15A02" w:rsidRDefault="003E1B68" w:rsidP="003E1B68"/>
          <w:p w:rsidR="003E1B68" w:rsidRPr="009704CD" w:rsidRDefault="003E1B68" w:rsidP="003E1B68">
            <w:pPr>
              <w:rPr>
                <w:i/>
                <w:iCs/>
                <w:sz w:val="26"/>
                <w:szCs w:val="26"/>
              </w:rPr>
            </w:pPr>
            <w:r w:rsidRPr="009704CD">
              <w:rPr>
                <w:rStyle w:val="Enfasicorsivo"/>
                <w:color w:val="54616C"/>
                <w:sz w:val="26"/>
                <w:szCs w:val="26"/>
              </w:rPr>
              <w:t xml:space="preserve"> </w:t>
            </w:r>
          </w:p>
        </w:tc>
      </w:tr>
      <w:tr w:rsidR="003E1B68" w:rsidRPr="00A6595F" w:rsidTr="003E1B68">
        <w:trPr>
          <w:trHeight w:val="352"/>
        </w:trPr>
        <w:tc>
          <w:tcPr>
            <w:tcW w:w="1188" w:type="dxa"/>
            <w:tcBorders>
              <w:top w:val="nil"/>
              <w:left w:val="nil"/>
              <w:bottom w:val="nil"/>
              <w:right w:val="nil"/>
            </w:tcBorders>
            <w:shd w:val="clear" w:color="auto" w:fill="auto"/>
          </w:tcPr>
          <w:p w:rsidR="003E1B68" w:rsidRPr="00B80B17" w:rsidRDefault="003E1B68" w:rsidP="003E1B68">
            <w:pPr>
              <w:pStyle w:val="Titolo"/>
              <w:pBdr>
                <w:bottom w:val="none" w:sz="0" w:space="0" w:color="auto"/>
              </w:pBdr>
            </w:pPr>
          </w:p>
        </w:tc>
        <w:tc>
          <w:tcPr>
            <w:tcW w:w="8529" w:type="dxa"/>
            <w:gridSpan w:val="3"/>
            <w:tcBorders>
              <w:top w:val="nil"/>
              <w:left w:val="nil"/>
              <w:bottom w:val="nil"/>
              <w:right w:val="nil"/>
            </w:tcBorders>
            <w:shd w:val="clear" w:color="auto" w:fill="auto"/>
            <w:vAlign w:val="bottom"/>
          </w:tcPr>
          <w:p w:rsidR="003E1B68" w:rsidRPr="00A6595F" w:rsidRDefault="003E1B68" w:rsidP="003E1B68">
            <w:pPr>
              <w:pStyle w:val="Titolo5"/>
            </w:pPr>
          </w:p>
        </w:tc>
      </w:tr>
    </w:tbl>
    <w:p w:rsidR="003E1B68" w:rsidRDefault="003E1B68" w:rsidP="003E1B68">
      <w:pPr>
        <w:ind w:firstLine="708"/>
        <w:rPr>
          <w:rFonts w:ascii="Arial" w:hAnsi="Arial" w:cs="Arial"/>
          <w:sz w:val="40"/>
          <w:szCs w:val="40"/>
        </w:rPr>
      </w:pPr>
    </w:p>
    <w:p w:rsidR="003E1B68" w:rsidRPr="003E1B68" w:rsidRDefault="003E1B68" w:rsidP="003E1B68">
      <w:pPr>
        <w:tabs>
          <w:tab w:val="left" w:pos="795"/>
        </w:tabs>
        <w:rPr>
          <w:rFonts w:ascii="Arial" w:hAnsi="Arial" w:cs="Arial"/>
          <w:sz w:val="40"/>
          <w:szCs w:val="40"/>
        </w:rPr>
        <w:sectPr w:rsidR="003E1B68" w:rsidRPr="003E1B68" w:rsidSect="003E1B68">
          <w:headerReference w:type="default" r:id="rId10"/>
          <w:footerReference w:type="even" r:id="rId11"/>
          <w:footerReference w:type="default" r:id="rId12"/>
          <w:headerReference w:type="first" r:id="rId13"/>
          <w:footerReference w:type="first" r:id="rId14"/>
          <w:pgSz w:w="11906" w:h="16838"/>
          <w:pgMar w:top="1417" w:right="1286" w:bottom="1134" w:left="1260" w:header="708" w:footer="708" w:gutter="0"/>
          <w:pgNumType w:start="1"/>
          <w:cols w:space="708"/>
          <w:titlePg/>
          <w:docGrid w:linePitch="360"/>
        </w:sectPr>
      </w:pPr>
      <w:r>
        <w:rPr>
          <w:rFonts w:ascii="Arial" w:hAnsi="Arial" w:cs="Arial"/>
          <w:sz w:val="40"/>
          <w:szCs w:val="40"/>
        </w:rPr>
        <w:tab/>
      </w:r>
    </w:p>
    <w:p w:rsidR="00861A5B" w:rsidRPr="00AB05F2" w:rsidRDefault="00F11E26" w:rsidP="00764E22">
      <w:pPr>
        <w:tabs>
          <w:tab w:val="left" w:pos="2127"/>
        </w:tabs>
        <w:spacing w:line="360" w:lineRule="auto"/>
        <w:jc w:val="center"/>
        <w:rPr>
          <w:rFonts w:ascii="Arial" w:hAnsi="Arial" w:cs="Arial"/>
          <w:sz w:val="40"/>
          <w:szCs w:val="40"/>
        </w:rPr>
      </w:pPr>
      <w:r w:rsidRPr="00AB05F2">
        <w:rPr>
          <w:rFonts w:ascii="Arial" w:hAnsi="Arial" w:cs="Arial"/>
          <w:sz w:val="40"/>
          <w:szCs w:val="40"/>
        </w:rPr>
        <w:lastRenderedPageBreak/>
        <w:t>CHECK - LIST</w:t>
      </w:r>
      <w:r w:rsidR="00CC19B4" w:rsidRPr="00AB05F2">
        <w:rPr>
          <w:rFonts w:ascii="Arial" w:hAnsi="Arial" w:cs="Arial"/>
          <w:sz w:val="40"/>
          <w:szCs w:val="40"/>
        </w:rPr>
        <w:t xml:space="preserve"> </w:t>
      </w:r>
      <w:r w:rsidR="008E04B8" w:rsidRPr="00AB05F2">
        <w:rPr>
          <w:rFonts w:ascii="Arial" w:hAnsi="Arial" w:cs="Arial"/>
          <w:sz w:val="40"/>
          <w:szCs w:val="40"/>
        </w:rPr>
        <w:t>ADEMPIMENTI DI AGOSTO 2016</w:t>
      </w:r>
      <w:r w:rsidR="0065270D" w:rsidRPr="00AB05F2">
        <w:rPr>
          <w:rFonts w:ascii="Arial" w:hAnsi="Arial" w:cs="Arial"/>
          <w:sz w:val="40"/>
          <w:szCs w:val="40"/>
        </w:rPr>
        <w:t xml:space="preserve"> </w:t>
      </w:r>
    </w:p>
    <w:p w:rsidR="006C299C" w:rsidRPr="00AB05F2" w:rsidRDefault="006C299C" w:rsidP="00764E22">
      <w:pPr>
        <w:tabs>
          <w:tab w:val="left" w:pos="2127"/>
        </w:tabs>
        <w:spacing w:line="360" w:lineRule="auto"/>
        <w:rPr>
          <w:rFonts w:ascii="Arial" w:hAnsi="Arial" w:cs="Arial"/>
          <w:sz w:val="40"/>
          <w:szCs w:val="40"/>
        </w:rPr>
      </w:pPr>
    </w:p>
    <w:p w:rsidR="00861A5B" w:rsidRPr="00AB05F2" w:rsidRDefault="008E04B8" w:rsidP="00764E22">
      <w:pPr>
        <w:tabs>
          <w:tab w:val="left" w:pos="2127"/>
        </w:tabs>
        <w:spacing w:line="360" w:lineRule="auto"/>
        <w:ind w:left="284"/>
        <w:jc w:val="center"/>
        <w:rPr>
          <w:rFonts w:ascii="Arial" w:hAnsi="Arial" w:cs="Arial"/>
          <w:sz w:val="40"/>
          <w:szCs w:val="40"/>
        </w:rPr>
      </w:pPr>
      <w:r w:rsidRPr="00AB05F2">
        <w:rPr>
          <w:rFonts w:ascii="Arial" w:hAnsi="Arial" w:cs="Arial"/>
          <w:sz w:val="40"/>
          <w:szCs w:val="40"/>
        </w:rPr>
        <w:t>LE SCADENZE IN GENERALE</w:t>
      </w:r>
    </w:p>
    <w:p w:rsidR="001E73B3" w:rsidRPr="00AB05F2" w:rsidRDefault="00FD4AB7" w:rsidP="00764E22">
      <w:pPr>
        <w:tabs>
          <w:tab w:val="left" w:pos="2127"/>
        </w:tabs>
        <w:spacing w:line="360" w:lineRule="auto"/>
        <w:ind w:left="284"/>
        <w:jc w:val="both"/>
        <w:rPr>
          <w:rFonts w:ascii="Arial" w:hAnsi="Arial" w:cs="Arial"/>
          <w:sz w:val="20"/>
          <w:szCs w:val="20"/>
        </w:rPr>
      </w:pPr>
      <w:r w:rsidRPr="00AB05F2">
        <w:rPr>
          <w:rFonts w:ascii="Arial" w:hAnsi="Arial" w:cs="Arial"/>
          <w:sz w:val="20"/>
          <w:szCs w:val="20"/>
        </w:rPr>
        <w:t xml:space="preserve">Le scadenze che ogni mese tornano puntuali alle scrivanie dei Professionisti sono sostanzialmente di </w:t>
      </w:r>
      <w:r w:rsidR="00A12862" w:rsidRPr="00AB05F2">
        <w:rPr>
          <w:rFonts w:ascii="Arial" w:hAnsi="Arial" w:cs="Arial"/>
          <w:sz w:val="20"/>
          <w:szCs w:val="20"/>
        </w:rPr>
        <w:t>tre</w:t>
      </w:r>
      <w:r w:rsidRPr="00AB05F2">
        <w:rPr>
          <w:rFonts w:ascii="Arial" w:hAnsi="Arial" w:cs="Arial"/>
          <w:sz w:val="20"/>
          <w:szCs w:val="20"/>
        </w:rPr>
        <w:t xml:space="preserve"> generi diversi:</w:t>
      </w:r>
    </w:p>
    <w:p w:rsidR="00FD4AB7" w:rsidRPr="00AB05F2" w:rsidRDefault="00FD4AB7" w:rsidP="00AB05F2">
      <w:pPr>
        <w:numPr>
          <w:ilvl w:val="0"/>
          <w:numId w:val="6"/>
        </w:numPr>
        <w:spacing w:line="360" w:lineRule="auto"/>
        <w:jc w:val="both"/>
        <w:rPr>
          <w:rFonts w:ascii="Arial" w:hAnsi="Arial" w:cs="Arial"/>
          <w:sz w:val="20"/>
          <w:szCs w:val="20"/>
        </w:rPr>
      </w:pPr>
      <w:r w:rsidRPr="00AB05F2">
        <w:rPr>
          <w:rFonts w:ascii="Arial" w:hAnsi="Arial" w:cs="Arial"/>
          <w:sz w:val="20"/>
          <w:szCs w:val="20"/>
        </w:rPr>
        <w:t>Scadenze connesse a versamenti fiscali, previdenziali e contributivi</w:t>
      </w:r>
      <w:r w:rsidR="00AF5F87" w:rsidRPr="00AB05F2">
        <w:rPr>
          <w:rFonts w:ascii="Arial" w:hAnsi="Arial" w:cs="Arial"/>
          <w:sz w:val="20"/>
          <w:szCs w:val="20"/>
        </w:rPr>
        <w:t xml:space="preserve"> ed assicurativi.</w:t>
      </w:r>
    </w:p>
    <w:p w:rsidR="00FD4AB7" w:rsidRPr="00AB05F2" w:rsidRDefault="00FD4AB7" w:rsidP="00AB05F2">
      <w:pPr>
        <w:numPr>
          <w:ilvl w:val="0"/>
          <w:numId w:val="6"/>
        </w:numPr>
        <w:spacing w:line="360" w:lineRule="auto"/>
        <w:jc w:val="both"/>
        <w:rPr>
          <w:rFonts w:ascii="Arial" w:hAnsi="Arial" w:cs="Arial"/>
          <w:sz w:val="20"/>
          <w:szCs w:val="20"/>
        </w:rPr>
      </w:pPr>
      <w:r w:rsidRPr="00AB05F2">
        <w:rPr>
          <w:rFonts w:ascii="Arial" w:hAnsi="Arial" w:cs="Arial"/>
          <w:sz w:val="20"/>
          <w:szCs w:val="20"/>
        </w:rPr>
        <w:t xml:space="preserve">Adempimenti di tipo dichiarativo (modelli Unico, Irap e 770), in particolare questi adempimenti </w:t>
      </w:r>
      <w:r w:rsidR="00AF5F87" w:rsidRPr="00AB05F2">
        <w:rPr>
          <w:rFonts w:ascii="Arial" w:hAnsi="Arial" w:cs="Arial"/>
          <w:sz w:val="20"/>
          <w:szCs w:val="20"/>
        </w:rPr>
        <w:t>cadono nel periodo caldo, in ogni senso, dell’anno, cioè quello estivo ed i loro risvolti sono connessi a quelli di cui al punto precedente</w:t>
      </w:r>
    </w:p>
    <w:p w:rsidR="00AF5F87" w:rsidRPr="00AB05F2" w:rsidRDefault="00AF5F87" w:rsidP="00AB05F2">
      <w:pPr>
        <w:numPr>
          <w:ilvl w:val="0"/>
          <w:numId w:val="6"/>
        </w:numPr>
        <w:spacing w:line="360" w:lineRule="auto"/>
        <w:jc w:val="both"/>
        <w:rPr>
          <w:rFonts w:ascii="Arial" w:hAnsi="Arial" w:cs="Arial"/>
          <w:sz w:val="20"/>
          <w:szCs w:val="20"/>
        </w:rPr>
      </w:pPr>
      <w:r w:rsidRPr="00AB05F2">
        <w:rPr>
          <w:rFonts w:ascii="Arial" w:hAnsi="Arial" w:cs="Arial"/>
          <w:sz w:val="20"/>
          <w:szCs w:val="20"/>
        </w:rPr>
        <w:t>Adempimenti fiscali “comunicativi” in genere, connessi alla “vita fiscale” dei contribuenti quali ad esempio il mod. TR per il rimborso/compensazione IVA infrannuale</w:t>
      </w:r>
    </w:p>
    <w:p w:rsidR="00764E22" w:rsidRPr="00AB05F2" w:rsidRDefault="00764E22" w:rsidP="00764E22">
      <w:pPr>
        <w:tabs>
          <w:tab w:val="left" w:pos="2127"/>
        </w:tabs>
        <w:spacing w:line="360" w:lineRule="auto"/>
        <w:jc w:val="both"/>
        <w:rPr>
          <w:rFonts w:ascii="Arial" w:hAnsi="Arial" w:cs="Arial"/>
          <w:sz w:val="20"/>
          <w:szCs w:val="20"/>
        </w:rPr>
      </w:pPr>
      <w:r w:rsidRPr="00AB05F2">
        <w:rPr>
          <w:rFonts w:ascii="Arial" w:hAnsi="Arial" w:cs="Arial"/>
          <w:sz w:val="20"/>
          <w:szCs w:val="20"/>
        </w:rPr>
        <w:t>Per ognuna di queste tipologie di adempimento i Profession</w:t>
      </w:r>
      <w:r w:rsidR="003E1B68">
        <w:rPr>
          <w:rFonts w:ascii="Arial" w:hAnsi="Arial" w:cs="Arial"/>
          <w:sz w:val="20"/>
          <w:szCs w:val="20"/>
        </w:rPr>
        <w:t>i</w:t>
      </w:r>
      <w:r w:rsidRPr="00AB05F2">
        <w:rPr>
          <w:rFonts w:ascii="Arial" w:hAnsi="Arial" w:cs="Arial"/>
          <w:sz w:val="20"/>
          <w:szCs w:val="20"/>
        </w:rPr>
        <w:t>sti si devono ogni mese confrontare con le scadenze ad essi imposte e mai come nel periodo di agosto, ma soprattutto agosto 2016, tali adempimenti furono così ostici da onorare.</w:t>
      </w:r>
    </w:p>
    <w:p w:rsidR="00764E22" w:rsidRPr="00AB05F2" w:rsidRDefault="00764E22" w:rsidP="00764E22">
      <w:pPr>
        <w:tabs>
          <w:tab w:val="left" w:pos="2127"/>
        </w:tabs>
        <w:spacing w:line="360" w:lineRule="auto"/>
        <w:jc w:val="both"/>
        <w:rPr>
          <w:rFonts w:ascii="Arial" w:hAnsi="Arial" w:cs="Arial"/>
          <w:sz w:val="20"/>
          <w:szCs w:val="20"/>
        </w:rPr>
      </w:pPr>
      <w:r w:rsidRPr="00AB05F2">
        <w:rPr>
          <w:rFonts w:ascii="Arial" w:hAnsi="Arial" w:cs="Arial"/>
          <w:sz w:val="20"/>
          <w:szCs w:val="20"/>
        </w:rPr>
        <w:t>Con il presente documento, ci si pone quindi l’obiettivo di cercare di fare chiarezza sulle corrette scadenze da attribuire al fine di non incorrere in sanzioni, contestazioni o comunque atti spiacevoli, con i Clienti o addirittura con il Fisco</w:t>
      </w:r>
      <w:r w:rsidR="00AB05F2">
        <w:rPr>
          <w:rFonts w:ascii="Arial" w:hAnsi="Arial" w:cs="Arial"/>
          <w:sz w:val="20"/>
          <w:szCs w:val="20"/>
        </w:rPr>
        <w:t>.</w:t>
      </w:r>
    </w:p>
    <w:p w:rsidR="001E73B3" w:rsidRPr="00AB05F2" w:rsidRDefault="001E73B3" w:rsidP="00764E22">
      <w:pPr>
        <w:tabs>
          <w:tab w:val="left" w:pos="2127"/>
        </w:tabs>
        <w:spacing w:line="360" w:lineRule="auto"/>
        <w:ind w:left="284"/>
        <w:jc w:val="center"/>
        <w:rPr>
          <w:rFonts w:ascii="Arial" w:hAnsi="Arial" w:cs="Arial"/>
          <w:b/>
        </w:rPr>
      </w:pPr>
    </w:p>
    <w:p w:rsidR="001E73B3" w:rsidRPr="00AB05F2" w:rsidRDefault="00AB05F2" w:rsidP="00764E22">
      <w:pPr>
        <w:tabs>
          <w:tab w:val="left" w:pos="2127"/>
        </w:tabs>
        <w:spacing w:line="360" w:lineRule="auto"/>
        <w:ind w:left="284"/>
        <w:jc w:val="center"/>
        <w:rPr>
          <w:rFonts w:ascii="Arial" w:hAnsi="Arial" w:cs="Arial"/>
          <w:sz w:val="40"/>
          <w:szCs w:val="40"/>
        </w:rPr>
      </w:pPr>
      <w:r w:rsidRPr="00AB05F2">
        <w:rPr>
          <w:rFonts w:ascii="Arial" w:hAnsi="Arial" w:cs="Arial"/>
          <w:sz w:val="40"/>
          <w:szCs w:val="40"/>
        </w:rPr>
        <w:t>LE PARTICOLARITÀ</w:t>
      </w:r>
      <w:r w:rsidR="008E04B8" w:rsidRPr="00AB05F2">
        <w:rPr>
          <w:rFonts w:ascii="Arial" w:hAnsi="Arial" w:cs="Arial"/>
          <w:sz w:val="40"/>
          <w:szCs w:val="40"/>
        </w:rPr>
        <w:t xml:space="preserve"> DELLE SCADENZE DI AGOSTO E LE POSSIBILI PROROGHE</w:t>
      </w:r>
    </w:p>
    <w:p w:rsidR="008E04B8" w:rsidRPr="00AB05F2" w:rsidRDefault="008E04B8" w:rsidP="00764E22">
      <w:pPr>
        <w:tabs>
          <w:tab w:val="left" w:pos="2127"/>
        </w:tabs>
        <w:spacing w:line="360" w:lineRule="auto"/>
        <w:ind w:left="284"/>
        <w:jc w:val="both"/>
        <w:rPr>
          <w:rFonts w:ascii="Arial" w:hAnsi="Arial" w:cs="Arial"/>
          <w:b/>
        </w:rPr>
      </w:pPr>
    </w:p>
    <w:p w:rsidR="008E04B8" w:rsidRPr="00AB05F2" w:rsidRDefault="00AB05F2" w:rsidP="00AB05F2">
      <w:pPr>
        <w:tabs>
          <w:tab w:val="left" w:pos="2127"/>
        </w:tabs>
        <w:spacing w:line="360" w:lineRule="auto"/>
        <w:jc w:val="both"/>
        <w:rPr>
          <w:rFonts w:ascii="Arial" w:hAnsi="Arial" w:cs="Arial"/>
          <w:sz w:val="20"/>
          <w:szCs w:val="20"/>
        </w:rPr>
      </w:pPr>
      <w:r>
        <w:rPr>
          <w:rFonts w:ascii="Arial" w:hAnsi="Arial" w:cs="Arial"/>
          <w:sz w:val="20"/>
          <w:szCs w:val="20"/>
        </w:rPr>
        <w:t>È</w:t>
      </w:r>
      <w:r w:rsidRPr="00AB05F2">
        <w:rPr>
          <w:rFonts w:ascii="Arial" w:hAnsi="Arial" w:cs="Arial"/>
          <w:sz w:val="20"/>
          <w:szCs w:val="20"/>
        </w:rPr>
        <w:t xml:space="preserve"> </w:t>
      </w:r>
      <w:r w:rsidR="00764E22" w:rsidRPr="00AB05F2">
        <w:rPr>
          <w:rFonts w:ascii="Arial" w:hAnsi="Arial" w:cs="Arial"/>
          <w:sz w:val="20"/>
          <w:szCs w:val="20"/>
        </w:rPr>
        <w:t>importante in prima battuta sottolineare quanto segue.</w:t>
      </w:r>
      <w:r w:rsidR="00C83023" w:rsidRPr="00AB05F2">
        <w:rPr>
          <w:rFonts w:ascii="Arial" w:hAnsi="Arial" w:cs="Arial"/>
          <w:sz w:val="20"/>
          <w:szCs w:val="20"/>
        </w:rPr>
        <w:t xml:space="preserve"> E lo facciamo pro</w:t>
      </w:r>
      <w:r w:rsidR="00B21443" w:rsidRPr="00AB05F2">
        <w:rPr>
          <w:rFonts w:ascii="Arial" w:hAnsi="Arial" w:cs="Arial"/>
          <w:sz w:val="20"/>
          <w:szCs w:val="20"/>
        </w:rPr>
        <w:t>p</w:t>
      </w:r>
      <w:r w:rsidR="00C83023" w:rsidRPr="00AB05F2">
        <w:rPr>
          <w:rFonts w:ascii="Arial" w:hAnsi="Arial" w:cs="Arial"/>
          <w:sz w:val="20"/>
          <w:szCs w:val="20"/>
        </w:rPr>
        <w:t>onendo alcuni semplici passi.</w:t>
      </w:r>
    </w:p>
    <w:p w:rsidR="00C83023" w:rsidRPr="00AB05F2" w:rsidRDefault="00C83023" w:rsidP="00AB05F2">
      <w:pPr>
        <w:spacing w:before="150" w:line="360" w:lineRule="auto"/>
        <w:ind w:right="150"/>
        <w:jc w:val="both"/>
        <w:rPr>
          <w:rFonts w:ascii="Arial" w:hAnsi="Arial" w:cs="Arial"/>
          <w:b/>
          <w:u w:val="single"/>
        </w:rPr>
      </w:pPr>
      <w:r w:rsidRPr="00AB05F2">
        <w:rPr>
          <w:rFonts w:ascii="Arial" w:hAnsi="Arial" w:cs="Arial"/>
          <w:b/>
          <w:u w:val="single"/>
        </w:rPr>
        <w:t>1° PASSO</w:t>
      </w:r>
      <w:r w:rsidR="00B21443" w:rsidRPr="00AB05F2">
        <w:rPr>
          <w:rFonts w:ascii="Arial" w:hAnsi="Arial" w:cs="Arial"/>
          <w:b/>
          <w:u w:val="single"/>
        </w:rPr>
        <w:t xml:space="preserve"> –</w:t>
      </w:r>
      <w:r w:rsidR="00AB05F2">
        <w:rPr>
          <w:rFonts w:ascii="Arial" w:hAnsi="Arial" w:cs="Arial"/>
          <w:b/>
          <w:u w:val="single"/>
        </w:rPr>
        <w:t xml:space="preserve"> </w:t>
      </w:r>
      <w:r w:rsidR="00B21443" w:rsidRPr="00AB05F2">
        <w:rPr>
          <w:rFonts w:ascii="Arial" w:hAnsi="Arial" w:cs="Arial"/>
          <w:b/>
          <w:u w:val="single"/>
        </w:rPr>
        <w:t xml:space="preserve">L’ECCEZIONE RAPPRESENTATA DAL MESE DI AGOSTO </w:t>
      </w:r>
    </w:p>
    <w:p w:rsidR="00C83023" w:rsidRPr="00AB05F2" w:rsidRDefault="00C83023" w:rsidP="00AB05F2">
      <w:pPr>
        <w:spacing w:before="150" w:line="360" w:lineRule="auto"/>
        <w:ind w:right="150"/>
        <w:jc w:val="both"/>
        <w:rPr>
          <w:rFonts w:ascii="Arial" w:hAnsi="Arial" w:cs="Arial"/>
          <w:sz w:val="20"/>
          <w:szCs w:val="20"/>
        </w:rPr>
      </w:pPr>
      <w:r w:rsidRPr="00AB05F2">
        <w:rPr>
          <w:rFonts w:ascii="Arial" w:hAnsi="Arial" w:cs="Arial"/>
          <w:sz w:val="20"/>
          <w:szCs w:val="20"/>
        </w:rPr>
        <w:t>L’art. 3quater, D</w:t>
      </w:r>
      <w:r w:rsidR="00AB05F2" w:rsidRPr="00AB05F2">
        <w:rPr>
          <w:rFonts w:ascii="Arial" w:hAnsi="Arial" w:cs="Arial"/>
          <w:sz w:val="20"/>
          <w:szCs w:val="20"/>
        </w:rPr>
        <w:t>.</w:t>
      </w:r>
      <w:r w:rsidRPr="00AB05F2">
        <w:rPr>
          <w:rFonts w:ascii="Arial" w:hAnsi="Arial" w:cs="Arial"/>
          <w:sz w:val="20"/>
          <w:szCs w:val="20"/>
        </w:rPr>
        <w:t>L</w:t>
      </w:r>
      <w:r w:rsidR="00AB05F2" w:rsidRPr="00AB05F2">
        <w:rPr>
          <w:rFonts w:ascii="Arial" w:hAnsi="Arial" w:cs="Arial"/>
          <w:sz w:val="20"/>
          <w:szCs w:val="20"/>
        </w:rPr>
        <w:t>.</w:t>
      </w:r>
      <w:r w:rsidRPr="00AB05F2">
        <w:rPr>
          <w:rFonts w:ascii="Arial" w:hAnsi="Arial" w:cs="Arial"/>
          <w:sz w:val="20"/>
          <w:szCs w:val="20"/>
        </w:rPr>
        <w:t xml:space="preserve"> 16/2012, convertito dalla L. 44/2012</w:t>
      </w:r>
      <w:r w:rsidRPr="00AB05F2">
        <w:rPr>
          <w:rStyle w:val="Rimandonotaapidipagina"/>
          <w:rFonts w:ascii="Arial" w:hAnsi="Arial" w:cs="Arial"/>
          <w:sz w:val="20"/>
          <w:szCs w:val="20"/>
        </w:rPr>
        <w:footnoteReference w:id="1"/>
      </w:r>
      <w:r w:rsidRPr="00AB05F2">
        <w:rPr>
          <w:rFonts w:ascii="Arial" w:hAnsi="Arial" w:cs="Arial"/>
          <w:sz w:val="20"/>
          <w:szCs w:val="20"/>
        </w:rPr>
        <w:t xml:space="preserve"> afferma che </w:t>
      </w:r>
      <w:r w:rsidRPr="00AB05F2">
        <w:rPr>
          <w:rFonts w:ascii="Arial" w:hAnsi="Arial" w:cs="Arial"/>
          <w:b/>
          <w:sz w:val="20"/>
          <w:szCs w:val="20"/>
        </w:rPr>
        <w:t>gli adempimenti ed i versamenti fiscali in scadenza dal 1° al 20 ° giorno di agosto</w:t>
      </w:r>
      <w:r w:rsidRPr="00AB05F2">
        <w:rPr>
          <w:rFonts w:ascii="Arial" w:hAnsi="Arial" w:cs="Arial"/>
          <w:sz w:val="20"/>
          <w:szCs w:val="20"/>
        </w:rPr>
        <w:t xml:space="preserve"> possono essere effettuati entro e non oltre il giorno 20 agosto (o cadendo di sabato o domenica il 20 agosto, al primo giorno feriale utile). </w:t>
      </w:r>
    </w:p>
    <w:p w:rsidR="00C83023" w:rsidRPr="008C2B12" w:rsidRDefault="00C83023" w:rsidP="008C2B12">
      <w:pPr>
        <w:spacing w:before="150" w:line="360" w:lineRule="auto"/>
        <w:ind w:right="150"/>
        <w:jc w:val="both"/>
        <w:rPr>
          <w:rFonts w:ascii="Arial" w:hAnsi="Arial" w:cs="Arial"/>
          <w:sz w:val="20"/>
          <w:szCs w:val="20"/>
        </w:rPr>
      </w:pPr>
      <w:r w:rsidRPr="00AB05F2">
        <w:rPr>
          <w:rFonts w:ascii="Arial" w:hAnsi="Arial" w:cs="Arial"/>
          <w:sz w:val="20"/>
          <w:szCs w:val="20"/>
        </w:rPr>
        <w:lastRenderedPageBreak/>
        <w:t>Ciò significa che delle tipologie di adempimenti sopra elencate ve ne sono alcuni i quali pur avendo scadenza originaria dal 1° al 20° giorno di agosto, vengono, dall’anno 2012 PROROGATI AUTOMATICAMENTE al giorno 20 agosto.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21443" w:rsidRPr="00AB05F2" w:rsidTr="00AB05F2">
        <w:tc>
          <w:tcPr>
            <w:tcW w:w="9438" w:type="dxa"/>
            <w:shd w:val="clear" w:color="auto" w:fill="auto"/>
          </w:tcPr>
          <w:p w:rsidR="00B21443" w:rsidRPr="00AB05F2" w:rsidRDefault="00B21443" w:rsidP="00AE2279">
            <w:pPr>
              <w:spacing w:before="150" w:line="336" w:lineRule="atLeast"/>
              <w:ind w:right="150"/>
              <w:jc w:val="both"/>
              <w:rPr>
                <w:rFonts w:ascii="Arial" w:hAnsi="Arial" w:cs="Arial"/>
                <w:b/>
              </w:rPr>
            </w:pPr>
            <w:r w:rsidRPr="00AB05F2">
              <w:rPr>
                <w:rFonts w:ascii="Arial" w:hAnsi="Arial" w:cs="Arial"/>
                <w:b/>
              </w:rPr>
              <w:t>PER ALTRO PER L’ANNO 2016 IL GIORNO 20 CADE DI SABATO, L’ULTIMO GIORNO UTILE PER PROVVEDERVI SAR</w:t>
            </w:r>
            <w:r w:rsidR="00F83AF5">
              <w:rPr>
                <w:rFonts w:ascii="Arial" w:hAnsi="Arial" w:cs="Arial"/>
                <w:b/>
              </w:rPr>
              <w:t>À</w:t>
            </w:r>
            <w:r w:rsidRPr="00AB05F2">
              <w:rPr>
                <w:rFonts w:ascii="Arial" w:hAnsi="Arial" w:cs="Arial"/>
                <w:b/>
              </w:rPr>
              <w:t xml:space="preserve"> PERTANTO IL GIORNO 22 AGOSTO.</w:t>
            </w:r>
          </w:p>
        </w:tc>
      </w:tr>
    </w:tbl>
    <w:p w:rsidR="00B21443" w:rsidRPr="00AB05F2" w:rsidRDefault="00B21443" w:rsidP="00C83023">
      <w:pPr>
        <w:spacing w:before="150" w:line="336" w:lineRule="atLeast"/>
        <w:ind w:right="150"/>
        <w:jc w:val="both"/>
        <w:rPr>
          <w:rFonts w:ascii="Arial" w:hAnsi="Arial" w:cs="Arial"/>
        </w:rPr>
      </w:pPr>
    </w:p>
    <w:p w:rsidR="00C83023" w:rsidRPr="00AB05F2" w:rsidRDefault="00C83023" w:rsidP="00764E22">
      <w:pPr>
        <w:tabs>
          <w:tab w:val="left" w:pos="2127"/>
        </w:tabs>
        <w:spacing w:line="360" w:lineRule="auto"/>
        <w:jc w:val="both"/>
        <w:rPr>
          <w:rFonts w:ascii="Arial" w:hAnsi="Arial" w:cs="Arial"/>
        </w:rPr>
      </w:pPr>
    </w:p>
    <w:p w:rsidR="00C83023" w:rsidRPr="00AB05F2" w:rsidRDefault="00C83023" w:rsidP="00764E22">
      <w:pPr>
        <w:tabs>
          <w:tab w:val="left" w:pos="2127"/>
        </w:tabs>
        <w:spacing w:line="360" w:lineRule="auto"/>
        <w:jc w:val="both"/>
        <w:rPr>
          <w:rFonts w:ascii="Arial" w:hAnsi="Arial" w:cs="Arial"/>
          <w:b/>
          <w:u w:val="single"/>
        </w:rPr>
      </w:pPr>
      <w:r w:rsidRPr="00AB05F2">
        <w:rPr>
          <w:rFonts w:ascii="Arial" w:hAnsi="Arial" w:cs="Arial"/>
          <w:b/>
          <w:u w:val="single"/>
        </w:rPr>
        <w:t>2° PASSO</w:t>
      </w:r>
      <w:r w:rsidR="00B21443" w:rsidRPr="00AB05F2">
        <w:rPr>
          <w:rFonts w:ascii="Arial" w:hAnsi="Arial" w:cs="Arial"/>
          <w:b/>
          <w:u w:val="single"/>
        </w:rPr>
        <w:t xml:space="preserve"> – IL DUBBIO DELLE SCADENZE A RIDOSSO DEL 31/7</w:t>
      </w:r>
    </w:p>
    <w:p w:rsidR="00764E22" w:rsidRPr="00AB05F2" w:rsidRDefault="00C83023" w:rsidP="00C83023">
      <w:pPr>
        <w:spacing w:before="150" w:line="336" w:lineRule="atLeast"/>
        <w:ind w:right="150"/>
        <w:jc w:val="both"/>
        <w:rPr>
          <w:rFonts w:ascii="Arial" w:hAnsi="Arial" w:cs="Arial"/>
          <w:sz w:val="20"/>
          <w:szCs w:val="20"/>
        </w:rPr>
      </w:pPr>
      <w:r w:rsidRPr="00AB05F2">
        <w:rPr>
          <w:rFonts w:ascii="Arial" w:hAnsi="Arial" w:cs="Arial"/>
          <w:sz w:val="20"/>
          <w:szCs w:val="20"/>
        </w:rPr>
        <w:t>Caso vuole che in questo anno 2016 alcune scadenze del giorno 31 luglio (cadendo di domenica</w:t>
      </w:r>
      <w:r w:rsidR="00B21443" w:rsidRPr="00AB05F2">
        <w:rPr>
          <w:rFonts w:ascii="Arial" w:hAnsi="Arial" w:cs="Arial"/>
          <w:sz w:val="20"/>
          <w:szCs w:val="20"/>
        </w:rPr>
        <w:t>) vengano prorogate al giorno 1° agosto.</w:t>
      </w:r>
    </w:p>
    <w:p w:rsidR="00B21443" w:rsidRPr="00AB05F2" w:rsidRDefault="00B21443" w:rsidP="00C83023">
      <w:pPr>
        <w:spacing w:before="150" w:line="336" w:lineRule="atLeast"/>
        <w:ind w:right="150"/>
        <w:jc w:val="both"/>
        <w:rPr>
          <w:rFonts w:ascii="Arial" w:hAnsi="Arial" w:cs="Arial"/>
          <w:sz w:val="20"/>
          <w:szCs w:val="20"/>
        </w:rPr>
      </w:pPr>
      <w:r w:rsidRPr="00AB05F2">
        <w:rPr>
          <w:rFonts w:ascii="Arial" w:hAnsi="Arial" w:cs="Arial"/>
          <w:sz w:val="20"/>
          <w:szCs w:val="20"/>
        </w:rPr>
        <w:t>Il che comporta un ovvio problema di interpretazione, nonché comporta una domanda di rito che vogliamo porci in senso non proprio retorico:</w:t>
      </w:r>
    </w:p>
    <w:p w:rsidR="00B21443" w:rsidRPr="00AB05F2" w:rsidRDefault="00B21443" w:rsidP="00B21443">
      <w:pPr>
        <w:spacing w:before="150" w:line="336" w:lineRule="atLeast"/>
        <w:ind w:right="150"/>
        <w:jc w:val="both"/>
        <w:rPr>
          <w:rFonts w:ascii="Arial" w:hAnsi="Arial" w:cs="Arial"/>
          <w:sz w:val="20"/>
          <w:szCs w:val="20"/>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21443" w:rsidRPr="00AB05F2" w:rsidTr="00AB05F2">
        <w:tc>
          <w:tcPr>
            <w:tcW w:w="9214" w:type="dxa"/>
            <w:shd w:val="clear" w:color="auto" w:fill="auto"/>
          </w:tcPr>
          <w:p w:rsidR="00B21443" w:rsidRPr="00AB05F2" w:rsidRDefault="00B21443" w:rsidP="00AE2279">
            <w:pPr>
              <w:spacing w:before="150" w:line="336" w:lineRule="atLeast"/>
              <w:ind w:right="150"/>
              <w:jc w:val="both"/>
              <w:rPr>
                <w:rFonts w:ascii="Arial" w:hAnsi="Arial" w:cs="Arial"/>
                <w:sz w:val="20"/>
                <w:szCs w:val="20"/>
              </w:rPr>
            </w:pPr>
            <w:r w:rsidRPr="00AB05F2">
              <w:rPr>
                <w:rFonts w:ascii="Arial" w:hAnsi="Arial" w:cs="Arial"/>
                <w:b/>
                <w:sz w:val="20"/>
                <w:szCs w:val="20"/>
                <w:u w:val="single"/>
              </w:rPr>
              <w:t>DOMANDA</w:t>
            </w:r>
            <w:r w:rsidRPr="00AB05F2">
              <w:rPr>
                <w:rFonts w:ascii="Arial" w:hAnsi="Arial" w:cs="Arial"/>
                <w:sz w:val="20"/>
                <w:szCs w:val="20"/>
              </w:rPr>
              <w:t xml:space="preserve">: Posto il contenuto dell’art. 3quater, DL 16/2012, convertito dalla L. 44/2012, il quale afferma che </w:t>
            </w:r>
            <w:r w:rsidRPr="00AB05F2">
              <w:rPr>
                <w:rFonts w:ascii="Arial" w:hAnsi="Arial" w:cs="Arial"/>
                <w:b/>
                <w:sz w:val="20"/>
                <w:szCs w:val="20"/>
              </w:rPr>
              <w:t>gli adempimenti ed i versamenti fiscali in scadenza dal 1° al 20 ° giorno di agosto</w:t>
            </w:r>
            <w:r w:rsidRPr="00AB05F2">
              <w:rPr>
                <w:rFonts w:ascii="Arial" w:hAnsi="Arial" w:cs="Arial"/>
                <w:sz w:val="20"/>
                <w:szCs w:val="20"/>
              </w:rPr>
              <w:t xml:space="preserve"> possono essere effettuati entro e non oltre il giorno 20 agosto (o cadendo di sabato o domenica il 20 agosto, al primo giorno feriale utile), anche le scadenze del giorno 31/7 che cadono per questo anno 2016 il giorno 1 agosto VENGO ATTRATTE AUTOMATICAMENTE DALLA PROROGA?</w:t>
            </w:r>
          </w:p>
          <w:p w:rsidR="00B21443" w:rsidRPr="00AB05F2" w:rsidRDefault="00B21443" w:rsidP="00AE2279">
            <w:pPr>
              <w:spacing w:before="150" w:line="336" w:lineRule="atLeast"/>
              <w:ind w:right="150"/>
              <w:jc w:val="both"/>
              <w:rPr>
                <w:rFonts w:ascii="Arial" w:hAnsi="Arial" w:cs="Arial"/>
                <w:sz w:val="20"/>
                <w:szCs w:val="20"/>
              </w:rPr>
            </w:pPr>
            <w:r w:rsidRPr="00AB05F2">
              <w:rPr>
                <w:rFonts w:ascii="Arial" w:hAnsi="Arial" w:cs="Arial"/>
                <w:b/>
                <w:sz w:val="20"/>
                <w:szCs w:val="20"/>
                <w:u w:val="single"/>
              </w:rPr>
              <w:t>RISPOSTA</w:t>
            </w:r>
            <w:r w:rsidRPr="00AB05F2">
              <w:rPr>
                <w:rFonts w:ascii="Arial" w:hAnsi="Arial" w:cs="Arial"/>
                <w:sz w:val="20"/>
                <w:szCs w:val="20"/>
              </w:rPr>
              <w:t>: dipende dalla tipologia di adempimento.</w:t>
            </w:r>
          </w:p>
          <w:p w:rsidR="00B21443" w:rsidRPr="00AB05F2" w:rsidRDefault="00B21443" w:rsidP="00AE2279">
            <w:pPr>
              <w:spacing w:before="150" w:line="336" w:lineRule="atLeast"/>
              <w:ind w:right="150"/>
              <w:jc w:val="both"/>
              <w:rPr>
                <w:rFonts w:ascii="Arial" w:hAnsi="Arial" w:cs="Arial"/>
                <w:sz w:val="20"/>
                <w:szCs w:val="20"/>
              </w:rPr>
            </w:pPr>
          </w:p>
        </w:tc>
      </w:tr>
    </w:tbl>
    <w:p w:rsidR="00B21443" w:rsidRDefault="00B21443" w:rsidP="00B21443">
      <w:pPr>
        <w:spacing w:before="150" w:line="336" w:lineRule="atLeast"/>
        <w:ind w:right="150"/>
        <w:jc w:val="both"/>
        <w:rPr>
          <w:rFonts w:ascii="Arial" w:hAnsi="Arial" w:cs="Arial"/>
          <w:sz w:val="20"/>
          <w:szCs w:val="20"/>
        </w:rPr>
      </w:pPr>
      <w:r w:rsidRPr="00AB05F2">
        <w:rPr>
          <w:rFonts w:ascii="Arial" w:hAnsi="Arial" w:cs="Arial"/>
          <w:sz w:val="20"/>
          <w:szCs w:val="20"/>
        </w:rPr>
        <w:t>A seguito della domanda posta, si vuole ora, con il passo n. 3, analizzare per macro scadenze lo scadenzario di agosto segnalando quali scadenze vengono attratte dalla regola imposta dal DL 16/2012 e quali invece potrebbero non ricadere in tale scadenza.</w:t>
      </w:r>
    </w:p>
    <w:p w:rsidR="00AB05F2" w:rsidRDefault="00AB05F2" w:rsidP="00B21443">
      <w:pPr>
        <w:spacing w:before="150" w:line="336" w:lineRule="atLeast"/>
        <w:ind w:right="150"/>
        <w:jc w:val="both"/>
        <w:rPr>
          <w:rFonts w:ascii="Arial" w:hAnsi="Arial" w:cs="Arial"/>
          <w:sz w:val="12"/>
          <w:szCs w:val="20"/>
        </w:rPr>
      </w:pPr>
    </w:p>
    <w:p w:rsidR="00B21443" w:rsidRPr="00AB05F2" w:rsidRDefault="00B21443" w:rsidP="00B21443">
      <w:pPr>
        <w:spacing w:before="150" w:line="336" w:lineRule="atLeast"/>
        <w:ind w:right="150"/>
        <w:jc w:val="both"/>
        <w:rPr>
          <w:rFonts w:ascii="Arial" w:hAnsi="Arial" w:cs="Arial"/>
          <w:b/>
          <w:u w:val="single"/>
        </w:rPr>
      </w:pPr>
      <w:r w:rsidRPr="00AB05F2">
        <w:rPr>
          <w:rFonts w:ascii="Arial" w:hAnsi="Arial" w:cs="Arial"/>
          <w:b/>
          <w:u w:val="single"/>
        </w:rPr>
        <w:t>PASSO N. 3 – GLI ADEMPIMENTI DI AGOSTO, NON SE</w:t>
      </w:r>
      <w:r w:rsidR="00201877">
        <w:rPr>
          <w:rFonts w:ascii="Arial" w:hAnsi="Arial" w:cs="Arial"/>
          <w:b/>
          <w:u w:val="single"/>
        </w:rPr>
        <w:t>MPRE LA REGOLA DEL DL 16/2012 È</w:t>
      </w:r>
      <w:r w:rsidRPr="00AB05F2">
        <w:rPr>
          <w:rFonts w:ascii="Arial" w:hAnsi="Arial" w:cs="Arial"/>
          <w:b/>
          <w:u w:val="single"/>
        </w:rPr>
        <w:t xml:space="preserve"> VALIDA</w:t>
      </w:r>
    </w:p>
    <w:p w:rsidR="00B21443" w:rsidRPr="00AB05F2" w:rsidRDefault="00B21443" w:rsidP="00B21443">
      <w:pPr>
        <w:spacing w:before="150" w:line="336" w:lineRule="atLeast"/>
        <w:ind w:right="150"/>
        <w:jc w:val="both"/>
        <w:rPr>
          <w:rFonts w:ascii="Arial" w:hAnsi="Arial" w:cs="Arial"/>
        </w:rPr>
      </w:pPr>
    </w:p>
    <w:p w:rsidR="00B21443" w:rsidRPr="00AB05F2" w:rsidRDefault="00FD0ACC" w:rsidP="00AE2279">
      <w:pPr>
        <w:numPr>
          <w:ilvl w:val="0"/>
          <w:numId w:val="7"/>
        </w:numPr>
        <w:spacing w:before="150" w:line="336" w:lineRule="atLeast"/>
        <w:ind w:right="150"/>
        <w:jc w:val="both"/>
        <w:rPr>
          <w:rFonts w:ascii="Arial" w:hAnsi="Arial" w:cs="Arial"/>
          <w:b/>
          <w:i/>
        </w:rPr>
      </w:pPr>
      <w:r w:rsidRPr="00AB05F2">
        <w:rPr>
          <w:rFonts w:ascii="Arial" w:hAnsi="Arial" w:cs="Arial"/>
          <w:b/>
          <w:i/>
        </w:rPr>
        <w:t>SCADENZE DEI VERSAMENTI FISCALI, PREVIDENZIALI, CONTRIBUTIVI ED ASSISTENZIALI</w:t>
      </w:r>
    </w:p>
    <w:p w:rsidR="00FD0ACC" w:rsidRPr="00AB05F2" w:rsidRDefault="00FD0ACC" w:rsidP="00201877">
      <w:pPr>
        <w:spacing w:before="150" w:line="336" w:lineRule="atLeast"/>
        <w:ind w:right="4"/>
        <w:jc w:val="both"/>
        <w:rPr>
          <w:rFonts w:ascii="Arial" w:hAnsi="Arial" w:cs="Arial"/>
        </w:rPr>
      </w:pPr>
      <w:r w:rsidRPr="00AB05F2">
        <w:rPr>
          <w:rFonts w:ascii="Arial" w:hAnsi="Arial" w:cs="Arial"/>
        </w:rPr>
        <w:t>Si tratta dei versamenti effettuati con Mod. F24 connessi alle seguenti tipologie di adempimento:</w:t>
      </w:r>
    </w:p>
    <w:p w:rsidR="00FD0ACC" w:rsidRPr="00AB05F2" w:rsidRDefault="00FD0ACC" w:rsidP="00201877">
      <w:pPr>
        <w:numPr>
          <w:ilvl w:val="0"/>
          <w:numId w:val="8"/>
        </w:numPr>
        <w:spacing w:before="150" w:line="336" w:lineRule="atLeast"/>
        <w:ind w:right="4"/>
        <w:jc w:val="both"/>
        <w:rPr>
          <w:rFonts w:ascii="Arial" w:hAnsi="Arial" w:cs="Arial"/>
        </w:rPr>
      </w:pPr>
      <w:r w:rsidRPr="00AB05F2">
        <w:rPr>
          <w:rFonts w:ascii="Arial" w:hAnsi="Arial" w:cs="Arial"/>
        </w:rPr>
        <w:lastRenderedPageBreak/>
        <w:t>Versamenti relativi alle imposte e ai contributi relativi ad INPS e Casse Previdenziali</w:t>
      </w:r>
      <w:r w:rsidRPr="00AB05F2">
        <w:rPr>
          <w:rStyle w:val="Rimandonotaapidipagina"/>
          <w:rFonts w:ascii="Arial" w:hAnsi="Arial" w:cs="Arial"/>
        </w:rPr>
        <w:footnoteReference w:id="2"/>
      </w:r>
      <w:r w:rsidRPr="00AB05F2">
        <w:rPr>
          <w:rFonts w:ascii="Arial" w:hAnsi="Arial" w:cs="Arial"/>
        </w:rPr>
        <w:t xml:space="preserve"> derivanti dall’autoliquidazione del Mod. Unico/2016 e del Mod. Irap/2016</w:t>
      </w:r>
      <w:r w:rsidR="00B23F89" w:rsidRPr="00AB05F2">
        <w:rPr>
          <w:rStyle w:val="Rimandonotaapidipagina"/>
          <w:rFonts w:ascii="Arial" w:hAnsi="Arial" w:cs="Arial"/>
        </w:rPr>
        <w:footnoteReference w:id="3"/>
      </w:r>
      <w:r w:rsidR="00B23F89" w:rsidRPr="00AB05F2">
        <w:rPr>
          <w:rFonts w:ascii="Arial" w:hAnsi="Arial" w:cs="Arial"/>
        </w:rPr>
        <w:t>. Ricordiamo brevemente in tabella come sono ora rimodulati i versamenti relativi alle imposte sul reddito, evidenziando quale delle scadenze di cui in tabella è interessata dal presente documento.</w:t>
      </w:r>
    </w:p>
    <w:p w:rsidR="00AB05F2" w:rsidRPr="00AB05F2" w:rsidRDefault="00AB05F2" w:rsidP="00AB05F2">
      <w:pPr>
        <w:spacing w:before="150" w:line="336" w:lineRule="atLeast"/>
        <w:ind w:left="720" w:right="150"/>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952"/>
        <w:gridCol w:w="1944"/>
        <w:gridCol w:w="1039"/>
        <w:gridCol w:w="3019"/>
      </w:tblGrid>
      <w:tr w:rsidR="00B23F89" w:rsidRPr="00201877" w:rsidTr="00201877">
        <w:trPr>
          <w:trHeight w:val="1187"/>
        </w:trPr>
        <w:tc>
          <w:tcPr>
            <w:tcW w:w="240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Soggetto interessato</w:t>
            </w:r>
          </w:p>
        </w:tc>
        <w:tc>
          <w:tcPr>
            <w:tcW w:w="2896" w:type="dxa"/>
            <w:gridSpan w:val="2"/>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Scadenza originaria</w:t>
            </w:r>
          </w:p>
        </w:tc>
        <w:tc>
          <w:tcPr>
            <w:tcW w:w="4058" w:type="dxa"/>
            <w:gridSpan w:val="2"/>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Scadenza (eventualmente) prorogata</w:t>
            </w:r>
          </w:p>
        </w:tc>
      </w:tr>
      <w:tr w:rsidR="00B23F89" w:rsidRPr="00201877" w:rsidTr="00201877">
        <w:trPr>
          <w:trHeight w:val="103"/>
        </w:trPr>
        <w:tc>
          <w:tcPr>
            <w:tcW w:w="2402" w:type="dxa"/>
            <w:vMerge w:val="restart"/>
            <w:shd w:val="clear" w:color="auto" w:fill="auto"/>
          </w:tcPr>
          <w:p w:rsidR="00B23F89" w:rsidRPr="00201877" w:rsidRDefault="00B23F89" w:rsidP="00201877">
            <w:pPr>
              <w:spacing w:line="360" w:lineRule="auto"/>
              <w:rPr>
                <w:rFonts w:ascii="Arial" w:hAnsi="Arial" w:cs="Arial"/>
                <w:bCs/>
                <w:sz w:val="20"/>
                <w:szCs w:val="20"/>
              </w:rPr>
            </w:pPr>
          </w:p>
          <w:p w:rsidR="00B23F89" w:rsidRPr="00201877" w:rsidRDefault="00B23F89" w:rsidP="00201877">
            <w:pPr>
              <w:spacing w:line="360" w:lineRule="auto"/>
              <w:rPr>
                <w:rFonts w:ascii="Arial" w:hAnsi="Arial" w:cs="Arial"/>
                <w:bCs/>
                <w:sz w:val="20"/>
                <w:szCs w:val="20"/>
              </w:rPr>
            </w:pPr>
          </w:p>
          <w:p w:rsidR="00B23F89" w:rsidRPr="00201877" w:rsidRDefault="00B23F89" w:rsidP="00201877">
            <w:pPr>
              <w:spacing w:line="360" w:lineRule="auto"/>
              <w:rPr>
                <w:rFonts w:ascii="Arial" w:hAnsi="Arial" w:cs="Arial"/>
                <w:bCs/>
                <w:sz w:val="20"/>
                <w:szCs w:val="20"/>
              </w:rPr>
            </w:pPr>
          </w:p>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Persona fisica non titolare di p. IVA (per le quali la proroga non vale)</w:t>
            </w:r>
          </w:p>
        </w:tc>
        <w:tc>
          <w:tcPr>
            <w:tcW w:w="2896" w:type="dxa"/>
            <w:gridSpan w:val="2"/>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 xml:space="preserve">Scadenza del 16/6 </w:t>
            </w:r>
            <w:r w:rsidRPr="00201877">
              <w:rPr>
                <w:rFonts w:ascii="Arial" w:hAnsi="Arial" w:cs="Arial"/>
                <w:b/>
                <w:bCs/>
                <w:sz w:val="20"/>
                <w:szCs w:val="20"/>
                <w:u w:val="single"/>
              </w:rPr>
              <w:t>senza</w:t>
            </w:r>
            <w:r w:rsidRPr="00201877">
              <w:rPr>
                <w:rFonts w:ascii="Arial" w:hAnsi="Arial" w:cs="Arial"/>
                <w:bCs/>
                <w:sz w:val="20"/>
                <w:szCs w:val="20"/>
              </w:rPr>
              <w:t xml:space="preserve"> maggiorazione dello 0,4%</w:t>
            </w:r>
          </w:p>
        </w:tc>
        <w:tc>
          <w:tcPr>
            <w:tcW w:w="4058" w:type="dxa"/>
            <w:gridSpan w:val="2"/>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 xml:space="preserve">Scadenza del 16/6 </w:t>
            </w:r>
            <w:r w:rsidRPr="00201877">
              <w:rPr>
                <w:rFonts w:ascii="Arial" w:hAnsi="Arial" w:cs="Arial"/>
                <w:b/>
                <w:bCs/>
                <w:sz w:val="20"/>
                <w:szCs w:val="20"/>
                <w:u w:val="single"/>
              </w:rPr>
              <w:t>senza</w:t>
            </w:r>
            <w:r w:rsidRPr="00201877">
              <w:rPr>
                <w:rFonts w:ascii="Arial" w:hAnsi="Arial" w:cs="Arial"/>
                <w:bCs/>
                <w:sz w:val="20"/>
                <w:szCs w:val="20"/>
              </w:rPr>
              <w:t xml:space="preserve"> maggiorazione dello 0,4%</w:t>
            </w:r>
          </w:p>
        </w:tc>
      </w:tr>
      <w:tr w:rsidR="00B23F89" w:rsidRPr="00201877" w:rsidTr="00201877">
        <w:trPr>
          <w:trHeight w:val="103"/>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1 rata (o unica)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16/06/2016</w:t>
            </w:r>
          </w:p>
        </w:tc>
        <w:tc>
          <w:tcPr>
            <w:tcW w:w="4058" w:type="dxa"/>
            <w:gridSpan w:val="2"/>
            <w:vMerge w:val="restart"/>
            <w:shd w:val="clear" w:color="auto" w:fill="auto"/>
            <w:vAlign w:val="center"/>
          </w:tcPr>
          <w:p w:rsidR="00B23F89" w:rsidRPr="00201877" w:rsidRDefault="00B23F89" w:rsidP="00201877">
            <w:pPr>
              <w:spacing w:line="360" w:lineRule="auto"/>
              <w:jc w:val="center"/>
              <w:rPr>
                <w:rFonts w:ascii="Arial" w:hAnsi="Arial" w:cs="Arial"/>
                <w:bCs/>
                <w:sz w:val="20"/>
                <w:szCs w:val="20"/>
              </w:rPr>
            </w:pPr>
          </w:p>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Per tali soggetti la proroga di cui al provvedimento del 14/6/2016 non è applicabile, restano ferme le scadenze originarie</w:t>
            </w: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2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30/06/2016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E02319">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DEEAF6"/>
          </w:tcPr>
          <w:p w:rsidR="00B23F89" w:rsidRPr="00E02319" w:rsidRDefault="00B23F89" w:rsidP="00201877">
            <w:pPr>
              <w:spacing w:line="360" w:lineRule="auto"/>
              <w:jc w:val="center"/>
              <w:rPr>
                <w:rFonts w:ascii="Arial" w:hAnsi="Arial" w:cs="Arial"/>
                <w:b/>
                <w:bCs/>
                <w:color w:val="1F4E79"/>
                <w:sz w:val="20"/>
                <w:szCs w:val="20"/>
              </w:rPr>
            </w:pPr>
            <w:r w:rsidRPr="00E02319">
              <w:rPr>
                <w:rFonts w:ascii="Arial" w:hAnsi="Arial" w:cs="Arial"/>
                <w:b/>
                <w:bCs/>
                <w:color w:val="1F4E79"/>
                <w:sz w:val="20"/>
                <w:szCs w:val="20"/>
              </w:rPr>
              <w:t>3 rata</w:t>
            </w:r>
          </w:p>
        </w:tc>
        <w:tc>
          <w:tcPr>
            <w:tcW w:w="1944" w:type="dxa"/>
            <w:shd w:val="clear" w:color="auto" w:fill="DEEAF6"/>
            <w:vAlign w:val="center"/>
          </w:tcPr>
          <w:p w:rsidR="00B23F89" w:rsidRPr="00E02319" w:rsidRDefault="00B23F89" w:rsidP="00201877">
            <w:pPr>
              <w:spacing w:line="360" w:lineRule="auto"/>
              <w:jc w:val="center"/>
              <w:rPr>
                <w:rFonts w:ascii="Arial" w:hAnsi="Arial" w:cs="Arial"/>
                <w:bCs/>
                <w:color w:val="1F4E79"/>
                <w:sz w:val="20"/>
                <w:szCs w:val="20"/>
              </w:rPr>
            </w:pPr>
            <w:r w:rsidRPr="00E02319">
              <w:rPr>
                <w:rFonts w:ascii="Arial" w:hAnsi="Arial" w:cs="Arial"/>
                <w:bCs/>
                <w:color w:val="1F4E79"/>
                <w:sz w:val="20"/>
                <w:szCs w:val="20"/>
              </w:rPr>
              <w:t>22/08/2016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4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31/08/2016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5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30/09/2016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6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31/10/2016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7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30/11/2016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2896" w:type="dxa"/>
            <w:gridSpan w:val="2"/>
            <w:shd w:val="clear" w:color="auto" w:fill="auto"/>
            <w:vAlign w:val="center"/>
          </w:tcPr>
          <w:p w:rsidR="00B23F89" w:rsidRPr="00201877" w:rsidRDefault="00B23F89" w:rsidP="00201877">
            <w:pPr>
              <w:spacing w:line="360" w:lineRule="auto"/>
              <w:rPr>
                <w:rFonts w:ascii="Arial" w:hAnsi="Arial" w:cs="Arial"/>
                <w:bCs/>
                <w:sz w:val="20"/>
                <w:szCs w:val="20"/>
              </w:rPr>
            </w:pPr>
            <w:r w:rsidRPr="00201877">
              <w:rPr>
                <w:rFonts w:ascii="Arial" w:hAnsi="Arial" w:cs="Arial"/>
                <w:bCs/>
                <w:sz w:val="20"/>
                <w:szCs w:val="20"/>
              </w:rPr>
              <w:t xml:space="preserve">Scadenza del 16/7 </w:t>
            </w:r>
            <w:r w:rsidRPr="00201877">
              <w:rPr>
                <w:rFonts w:ascii="Arial" w:hAnsi="Arial" w:cs="Arial"/>
                <w:b/>
                <w:bCs/>
                <w:sz w:val="20"/>
                <w:szCs w:val="20"/>
                <w:u w:val="single"/>
              </w:rPr>
              <w:t>con</w:t>
            </w:r>
            <w:r w:rsidRPr="00201877">
              <w:rPr>
                <w:rFonts w:ascii="Arial" w:hAnsi="Arial" w:cs="Arial"/>
                <w:bCs/>
                <w:sz w:val="20"/>
                <w:szCs w:val="20"/>
              </w:rPr>
              <w:t xml:space="preserve"> maggiorazione dello 0,4%</w:t>
            </w:r>
          </w:p>
        </w:tc>
        <w:tc>
          <w:tcPr>
            <w:tcW w:w="4058" w:type="dxa"/>
            <w:gridSpan w:val="2"/>
            <w:shd w:val="clear" w:color="auto" w:fill="auto"/>
            <w:vAlign w:val="center"/>
          </w:tcPr>
          <w:p w:rsidR="00B23F89" w:rsidRPr="00201877" w:rsidRDefault="00B23F89" w:rsidP="00201877">
            <w:pPr>
              <w:spacing w:line="360" w:lineRule="auto"/>
              <w:rPr>
                <w:rFonts w:ascii="Arial" w:hAnsi="Arial" w:cs="Arial"/>
                <w:bCs/>
                <w:sz w:val="20"/>
                <w:szCs w:val="20"/>
              </w:rPr>
            </w:pPr>
            <w:r w:rsidRPr="00201877">
              <w:rPr>
                <w:rFonts w:ascii="Arial" w:hAnsi="Arial" w:cs="Arial"/>
                <w:bCs/>
                <w:sz w:val="20"/>
                <w:szCs w:val="20"/>
              </w:rPr>
              <w:t xml:space="preserve">Scadenza del 16/7 </w:t>
            </w:r>
            <w:r w:rsidRPr="00201877">
              <w:rPr>
                <w:rFonts w:ascii="Arial" w:hAnsi="Arial" w:cs="Arial"/>
                <w:b/>
                <w:bCs/>
                <w:sz w:val="20"/>
                <w:szCs w:val="20"/>
                <w:u w:val="single"/>
              </w:rPr>
              <w:t>con</w:t>
            </w:r>
            <w:r w:rsidRPr="00201877">
              <w:rPr>
                <w:rFonts w:ascii="Arial" w:hAnsi="Arial" w:cs="Arial"/>
                <w:bCs/>
                <w:sz w:val="20"/>
                <w:szCs w:val="20"/>
              </w:rPr>
              <w:t xml:space="preserve"> maggiorazione dello 0,4%</w:t>
            </w: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1 rata (o unica)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18/07/2016</w:t>
            </w:r>
          </w:p>
        </w:tc>
        <w:tc>
          <w:tcPr>
            <w:tcW w:w="4058" w:type="dxa"/>
            <w:gridSpan w:val="2"/>
            <w:vMerge w:val="restart"/>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Per tali soggetti la proroga di cui al provvedimento del 14/6/2016 non è applicabile, restano ferme le scadenze originarie</w:t>
            </w:r>
          </w:p>
        </w:tc>
      </w:tr>
      <w:tr w:rsidR="00B23F89" w:rsidRPr="00201877" w:rsidTr="00E02319">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DEEAF6"/>
            <w:vAlign w:val="center"/>
          </w:tcPr>
          <w:p w:rsidR="00B23F89" w:rsidRPr="00E02319" w:rsidRDefault="00B23F89" w:rsidP="00201877">
            <w:pPr>
              <w:spacing w:line="360" w:lineRule="auto"/>
              <w:jc w:val="center"/>
              <w:rPr>
                <w:rFonts w:ascii="Arial" w:hAnsi="Arial" w:cs="Arial"/>
                <w:b/>
                <w:bCs/>
                <w:color w:val="1F4E79"/>
                <w:sz w:val="20"/>
                <w:szCs w:val="20"/>
              </w:rPr>
            </w:pPr>
            <w:r w:rsidRPr="00E02319">
              <w:rPr>
                <w:rFonts w:ascii="Arial" w:hAnsi="Arial" w:cs="Arial"/>
                <w:b/>
                <w:bCs/>
                <w:color w:val="1F4E79"/>
                <w:sz w:val="20"/>
                <w:szCs w:val="20"/>
              </w:rPr>
              <w:t>2 rata</w:t>
            </w:r>
          </w:p>
        </w:tc>
        <w:tc>
          <w:tcPr>
            <w:tcW w:w="1944" w:type="dxa"/>
            <w:shd w:val="clear" w:color="auto" w:fill="DEEAF6"/>
            <w:vAlign w:val="center"/>
          </w:tcPr>
          <w:p w:rsidR="00B23F89" w:rsidRPr="00E02319" w:rsidRDefault="00B23F89" w:rsidP="00201877">
            <w:pPr>
              <w:spacing w:line="360" w:lineRule="auto"/>
              <w:jc w:val="center"/>
              <w:rPr>
                <w:rFonts w:ascii="Arial" w:hAnsi="Arial" w:cs="Arial"/>
                <w:bCs/>
                <w:color w:val="1F4E79"/>
                <w:sz w:val="20"/>
                <w:szCs w:val="20"/>
              </w:rPr>
            </w:pPr>
            <w:r w:rsidRPr="00E02319">
              <w:rPr>
                <w:rFonts w:ascii="Arial" w:hAnsi="Arial" w:cs="Arial"/>
                <w:bCs/>
                <w:color w:val="1F4E79"/>
                <w:sz w:val="20"/>
                <w:szCs w:val="20"/>
              </w:rPr>
              <w:t>22/08/2016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3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31/08/2016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4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30/09/2016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5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31/10/2016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10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6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30/11/2016</w:t>
            </w:r>
          </w:p>
        </w:tc>
        <w:tc>
          <w:tcPr>
            <w:tcW w:w="4058" w:type="dxa"/>
            <w:gridSpan w:val="2"/>
            <w:vMerge/>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r w:rsidR="00B23F89" w:rsidRPr="00201877" w:rsidTr="00201877">
        <w:trPr>
          <w:trHeight w:val="854"/>
        </w:trPr>
        <w:tc>
          <w:tcPr>
            <w:tcW w:w="2402" w:type="dxa"/>
            <w:vMerge w:val="restart"/>
            <w:shd w:val="clear" w:color="auto" w:fill="auto"/>
          </w:tcPr>
          <w:p w:rsidR="00B23F89" w:rsidRPr="00201877" w:rsidRDefault="00B23F89" w:rsidP="00201877">
            <w:pPr>
              <w:spacing w:line="360" w:lineRule="auto"/>
              <w:rPr>
                <w:rFonts w:ascii="Arial" w:hAnsi="Arial" w:cs="Arial"/>
                <w:bCs/>
                <w:sz w:val="20"/>
                <w:szCs w:val="20"/>
              </w:rPr>
            </w:pPr>
          </w:p>
          <w:p w:rsidR="00B23F89" w:rsidRPr="00201877" w:rsidRDefault="00B23F89" w:rsidP="00201877">
            <w:pPr>
              <w:spacing w:line="360" w:lineRule="auto"/>
              <w:rPr>
                <w:rFonts w:ascii="Arial" w:hAnsi="Arial" w:cs="Arial"/>
                <w:bCs/>
                <w:sz w:val="20"/>
                <w:szCs w:val="20"/>
              </w:rPr>
            </w:pPr>
          </w:p>
          <w:p w:rsidR="00B23F89" w:rsidRPr="00201877" w:rsidRDefault="00B23F89" w:rsidP="00201877">
            <w:pPr>
              <w:pStyle w:val="Paragrafoelenco"/>
              <w:numPr>
                <w:ilvl w:val="0"/>
                <w:numId w:val="11"/>
              </w:numPr>
              <w:spacing w:line="360" w:lineRule="auto"/>
              <w:ind w:left="312" w:right="176" w:hanging="284"/>
              <w:contextualSpacing/>
              <w:jc w:val="both"/>
              <w:rPr>
                <w:rFonts w:ascii="Arial" w:hAnsi="Arial" w:cs="Arial"/>
                <w:bCs/>
                <w:sz w:val="20"/>
                <w:szCs w:val="20"/>
              </w:rPr>
            </w:pPr>
            <w:r w:rsidRPr="00201877">
              <w:rPr>
                <w:rFonts w:ascii="Arial" w:hAnsi="Arial" w:cs="Arial"/>
                <w:bCs/>
                <w:sz w:val="20"/>
                <w:szCs w:val="20"/>
              </w:rPr>
              <w:t>Persona fisica titolare di P. IVA non soggetta a Studi di Settore</w:t>
            </w:r>
          </w:p>
          <w:p w:rsidR="00B23F89" w:rsidRPr="00201877" w:rsidRDefault="00B23F89" w:rsidP="00201877">
            <w:pPr>
              <w:pStyle w:val="Paragrafoelenco"/>
              <w:numPr>
                <w:ilvl w:val="0"/>
                <w:numId w:val="11"/>
              </w:numPr>
              <w:spacing w:line="360" w:lineRule="auto"/>
              <w:ind w:left="312" w:right="176" w:hanging="284"/>
              <w:contextualSpacing/>
              <w:jc w:val="both"/>
              <w:rPr>
                <w:rFonts w:ascii="Arial" w:hAnsi="Arial" w:cs="Arial"/>
                <w:bCs/>
                <w:sz w:val="20"/>
                <w:szCs w:val="20"/>
              </w:rPr>
            </w:pPr>
            <w:r w:rsidRPr="00201877">
              <w:rPr>
                <w:rFonts w:ascii="Arial" w:hAnsi="Arial" w:cs="Arial"/>
                <w:bCs/>
                <w:sz w:val="20"/>
                <w:szCs w:val="20"/>
              </w:rPr>
              <w:t>Persona fisica titolare di P. IVA soggetta a Studi di Settore</w:t>
            </w:r>
          </w:p>
          <w:p w:rsidR="00B23F89" w:rsidRPr="00201877" w:rsidRDefault="00B23F89" w:rsidP="00201877">
            <w:pPr>
              <w:spacing w:line="360" w:lineRule="auto"/>
              <w:rPr>
                <w:rFonts w:ascii="Arial" w:hAnsi="Arial" w:cs="Arial"/>
                <w:bCs/>
                <w:sz w:val="20"/>
                <w:szCs w:val="20"/>
              </w:rPr>
            </w:pPr>
          </w:p>
        </w:tc>
        <w:tc>
          <w:tcPr>
            <w:tcW w:w="2896" w:type="dxa"/>
            <w:gridSpan w:val="2"/>
            <w:shd w:val="clear" w:color="auto" w:fill="auto"/>
            <w:vAlign w:val="center"/>
          </w:tcPr>
          <w:p w:rsidR="00B23F89" w:rsidRPr="00201877" w:rsidRDefault="00B23F89" w:rsidP="00201877">
            <w:pPr>
              <w:spacing w:line="360" w:lineRule="auto"/>
              <w:rPr>
                <w:rFonts w:ascii="Arial" w:hAnsi="Arial" w:cs="Arial"/>
                <w:bCs/>
                <w:sz w:val="20"/>
                <w:szCs w:val="20"/>
              </w:rPr>
            </w:pPr>
            <w:r w:rsidRPr="00201877">
              <w:rPr>
                <w:rFonts w:ascii="Arial" w:hAnsi="Arial" w:cs="Arial"/>
                <w:bCs/>
                <w:sz w:val="20"/>
                <w:szCs w:val="20"/>
              </w:rPr>
              <w:t xml:space="preserve">Scadenza del 16/6 </w:t>
            </w:r>
            <w:r w:rsidRPr="00201877">
              <w:rPr>
                <w:rFonts w:ascii="Arial" w:hAnsi="Arial" w:cs="Arial"/>
                <w:b/>
                <w:bCs/>
                <w:sz w:val="20"/>
                <w:szCs w:val="20"/>
                <w:u w:val="single"/>
              </w:rPr>
              <w:t>senza</w:t>
            </w:r>
            <w:r w:rsidRPr="00201877">
              <w:rPr>
                <w:rFonts w:ascii="Arial" w:hAnsi="Arial" w:cs="Arial"/>
                <w:bCs/>
                <w:sz w:val="20"/>
                <w:szCs w:val="20"/>
              </w:rPr>
              <w:t xml:space="preserve"> maggiorazione dello 0,4%</w:t>
            </w:r>
          </w:p>
        </w:tc>
        <w:tc>
          <w:tcPr>
            <w:tcW w:w="4058" w:type="dxa"/>
            <w:gridSpan w:val="2"/>
            <w:shd w:val="clear" w:color="auto" w:fill="auto"/>
            <w:vAlign w:val="center"/>
          </w:tcPr>
          <w:p w:rsidR="00B23F89" w:rsidRPr="00201877" w:rsidRDefault="00B23F89" w:rsidP="00201877">
            <w:pPr>
              <w:spacing w:line="360" w:lineRule="auto"/>
              <w:rPr>
                <w:rFonts w:ascii="Arial" w:hAnsi="Arial" w:cs="Arial"/>
                <w:bCs/>
                <w:sz w:val="20"/>
                <w:szCs w:val="20"/>
              </w:rPr>
            </w:pPr>
            <w:r w:rsidRPr="00201877">
              <w:rPr>
                <w:rFonts w:ascii="Arial" w:hAnsi="Arial" w:cs="Arial"/>
                <w:bCs/>
                <w:sz w:val="20"/>
                <w:szCs w:val="20"/>
              </w:rPr>
              <w:t xml:space="preserve">Scadenza del 16/6 </w:t>
            </w:r>
            <w:r w:rsidRPr="00201877">
              <w:rPr>
                <w:rFonts w:ascii="Arial" w:hAnsi="Arial" w:cs="Arial"/>
                <w:b/>
                <w:bCs/>
                <w:sz w:val="20"/>
                <w:szCs w:val="20"/>
                <w:u w:val="single"/>
              </w:rPr>
              <w:t>senza</w:t>
            </w:r>
            <w:r w:rsidRPr="00201877">
              <w:rPr>
                <w:rFonts w:ascii="Arial" w:hAnsi="Arial" w:cs="Arial"/>
                <w:bCs/>
                <w:sz w:val="20"/>
                <w:szCs w:val="20"/>
              </w:rPr>
              <w:t xml:space="preserve"> maggiorazione dello 0,4%</w:t>
            </w:r>
          </w:p>
        </w:tc>
      </w:tr>
      <w:tr w:rsidR="00B23F89" w:rsidRPr="00201877" w:rsidTr="00201877">
        <w:trPr>
          <w:trHeight w:val="3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1 rata (o unica)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16/06/2016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1 rata (o unica)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6/07/2016</w:t>
            </w:r>
          </w:p>
        </w:tc>
      </w:tr>
      <w:tr w:rsidR="00B23F89" w:rsidRPr="00201877" w:rsidTr="00201877">
        <w:trPr>
          <w:trHeight w:val="30"/>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2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18/07/2016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2 rata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18/07/2016</w:t>
            </w:r>
          </w:p>
        </w:tc>
      </w:tr>
      <w:tr w:rsidR="00B23F89" w:rsidRPr="00201877" w:rsidTr="00E02319">
        <w:trPr>
          <w:trHeight w:val="27"/>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DEEAF6"/>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3 rata</w:t>
            </w:r>
          </w:p>
        </w:tc>
        <w:tc>
          <w:tcPr>
            <w:tcW w:w="1944" w:type="dxa"/>
            <w:shd w:val="clear" w:color="auto" w:fill="DEEAF6"/>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22/08/2016</w:t>
            </w:r>
          </w:p>
        </w:tc>
        <w:tc>
          <w:tcPr>
            <w:tcW w:w="1039" w:type="dxa"/>
            <w:shd w:val="clear" w:color="auto" w:fill="DEEAF6"/>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3 rata</w:t>
            </w:r>
          </w:p>
        </w:tc>
        <w:tc>
          <w:tcPr>
            <w:tcW w:w="3019" w:type="dxa"/>
            <w:shd w:val="clear" w:color="auto" w:fill="DEEAF6"/>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22/08/2016</w:t>
            </w:r>
          </w:p>
        </w:tc>
      </w:tr>
      <w:tr w:rsidR="00B23F89" w:rsidRPr="00201877" w:rsidTr="00201877">
        <w:trPr>
          <w:trHeight w:val="27"/>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4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16/09/2016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4 rata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16/09/2016</w:t>
            </w:r>
          </w:p>
        </w:tc>
      </w:tr>
      <w:tr w:rsidR="00B23F89" w:rsidRPr="00201877" w:rsidTr="00201877">
        <w:trPr>
          <w:trHeight w:val="27"/>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5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17/10/2016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5 rata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17/10/2016</w:t>
            </w:r>
          </w:p>
        </w:tc>
      </w:tr>
      <w:tr w:rsidR="00B23F89" w:rsidRPr="00201877" w:rsidTr="00201877">
        <w:trPr>
          <w:trHeight w:val="27"/>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6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16/11/2016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6 rata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16/11/2016</w:t>
            </w:r>
          </w:p>
        </w:tc>
      </w:tr>
      <w:tr w:rsidR="00B23F89" w:rsidRPr="00201877" w:rsidTr="00201877">
        <w:trPr>
          <w:trHeight w:val="869"/>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2896" w:type="dxa"/>
            <w:gridSpan w:val="2"/>
            <w:shd w:val="clear" w:color="auto" w:fill="auto"/>
            <w:vAlign w:val="center"/>
          </w:tcPr>
          <w:p w:rsidR="00B23F89" w:rsidRPr="00201877" w:rsidRDefault="00B23F89" w:rsidP="00201877">
            <w:pPr>
              <w:spacing w:line="360" w:lineRule="auto"/>
              <w:rPr>
                <w:rFonts w:ascii="Arial" w:hAnsi="Arial" w:cs="Arial"/>
                <w:bCs/>
                <w:sz w:val="20"/>
                <w:szCs w:val="20"/>
              </w:rPr>
            </w:pPr>
            <w:r w:rsidRPr="00201877">
              <w:rPr>
                <w:rFonts w:ascii="Arial" w:hAnsi="Arial" w:cs="Arial"/>
                <w:bCs/>
                <w:sz w:val="20"/>
                <w:szCs w:val="20"/>
              </w:rPr>
              <w:t xml:space="preserve">Scadenza del 16/7 </w:t>
            </w:r>
            <w:r w:rsidRPr="00201877">
              <w:rPr>
                <w:rFonts w:ascii="Arial" w:hAnsi="Arial" w:cs="Arial"/>
                <w:b/>
                <w:bCs/>
                <w:sz w:val="20"/>
                <w:szCs w:val="20"/>
                <w:u w:val="single"/>
              </w:rPr>
              <w:t>con</w:t>
            </w:r>
            <w:r w:rsidRPr="00201877">
              <w:rPr>
                <w:rFonts w:ascii="Arial" w:hAnsi="Arial" w:cs="Arial"/>
                <w:bCs/>
                <w:sz w:val="20"/>
                <w:szCs w:val="20"/>
              </w:rPr>
              <w:t xml:space="preserve"> maggiorazione dello 0,4%</w:t>
            </w:r>
          </w:p>
        </w:tc>
        <w:tc>
          <w:tcPr>
            <w:tcW w:w="4058" w:type="dxa"/>
            <w:gridSpan w:val="2"/>
            <w:shd w:val="clear" w:color="auto" w:fill="auto"/>
            <w:vAlign w:val="center"/>
          </w:tcPr>
          <w:p w:rsidR="00B23F89" w:rsidRPr="00201877" w:rsidRDefault="00B23F89" w:rsidP="00201877">
            <w:pPr>
              <w:spacing w:line="360" w:lineRule="auto"/>
              <w:rPr>
                <w:rFonts w:ascii="Arial" w:hAnsi="Arial" w:cs="Arial"/>
                <w:bCs/>
                <w:sz w:val="20"/>
                <w:szCs w:val="20"/>
              </w:rPr>
            </w:pPr>
            <w:r w:rsidRPr="00201877">
              <w:rPr>
                <w:rFonts w:ascii="Arial" w:hAnsi="Arial" w:cs="Arial"/>
                <w:bCs/>
                <w:sz w:val="20"/>
                <w:szCs w:val="20"/>
              </w:rPr>
              <w:t xml:space="preserve">Scadenza del 16/7 </w:t>
            </w:r>
            <w:r w:rsidRPr="00201877">
              <w:rPr>
                <w:rFonts w:ascii="Arial" w:hAnsi="Arial" w:cs="Arial"/>
                <w:b/>
                <w:bCs/>
                <w:sz w:val="20"/>
                <w:szCs w:val="20"/>
                <w:u w:val="single"/>
              </w:rPr>
              <w:t>con</w:t>
            </w:r>
            <w:r w:rsidRPr="00201877">
              <w:rPr>
                <w:rFonts w:ascii="Arial" w:hAnsi="Arial" w:cs="Arial"/>
                <w:bCs/>
                <w:sz w:val="20"/>
                <w:szCs w:val="20"/>
              </w:rPr>
              <w:t xml:space="preserve"> maggiorazione dello 0,4%</w:t>
            </w:r>
          </w:p>
        </w:tc>
      </w:tr>
      <w:tr w:rsidR="00B23F89" w:rsidRPr="00201877" w:rsidTr="00E02319">
        <w:trPr>
          <w:trHeight w:val="27"/>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1 rata (o unica)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18/07/2016</w:t>
            </w:r>
          </w:p>
        </w:tc>
        <w:tc>
          <w:tcPr>
            <w:tcW w:w="1039" w:type="dxa"/>
            <w:shd w:val="clear" w:color="auto" w:fill="DEEAF6"/>
            <w:vAlign w:val="center"/>
          </w:tcPr>
          <w:p w:rsidR="00B23F89" w:rsidRPr="00E02319" w:rsidRDefault="00B23F89" w:rsidP="00201877">
            <w:pPr>
              <w:spacing w:line="360" w:lineRule="auto"/>
              <w:jc w:val="center"/>
              <w:rPr>
                <w:rFonts w:ascii="Arial" w:hAnsi="Arial" w:cs="Arial"/>
                <w:b/>
                <w:bCs/>
                <w:color w:val="1F4E79"/>
                <w:sz w:val="20"/>
                <w:szCs w:val="20"/>
              </w:rPr>
            </w:pPr>
            <w:r w:rsidRPr="00E02319">
              <w:rPr>
                <w:rFonts w:ascii="Arial" w:hAnsi="Arial" w:cs="Arial"/>
                <w:b/>
                <w:bCs/>
                <w:color w:val="1F4E79"/>
                <w:sz w:val="20"/>
                <w:szCs w:val="20"/>
              </w:rPr>
              <w:t>1 rata (o unica)</w:t>
            </w:r>
          </w:p>
        </w:tc>
        <w:tc>
          <w:tcPr>
            <w:tcW w:w="3019" w:type="dxa"/>
            <w:shd w:val="clear" w:color="auto" w:fill="DEEAF6"/>
            <w:vAlign w:val="center"/>
          </w:tcPr>
          <w:p w:rsidR="00B23F89" w:rsidRPr="00E02319" w:rsidRDefault="00B23F89" w:rsidP="00201877">
            <w:pPr>
              <w:spacing w:line="360" w:lineRule="auto"/>
              <w:jc w:val="center"/>
              <w:rPr>
                <w:rFonts w:ascii="Arial" w:hAnsi="Arial" w:cs="Arial"/>
                <w:bCs/>
                <w:color w:val="1F4E79"/>
                <w:sz w:val="20"/>
                <w:szCs w:val="20"/>
              </w:rPr>
            </w:pPr>
            <w:r w:rsidRPr="00E02319">
              <w:rPr>
                <w:rFonts w:ascii="Arial" w:hAnsi="Arial" w:cs="Arial"/>
                <w:bCs/>
                <w:color w:val="1F4E79"/>
                <w:sz w:val="20"/>
                <w:szCs w:val="20"/>
              </w:rPr>
              <w:t>22/08/2016</w:t>
            </w:r>
          </w:p>
        </w:tc>
      </w:tr>
      <w:tr w:rsidR="00B23F89" w:rsidRPr="00201877" w:rsidTr="00E02319">
        <w:trPr>
          <w:trHeight w:val="23"/>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DEEAF6"/>
            <w:vAlign w:val="center"/>
          </w:tcPr>
          <w:p w:rsidR="00B23F89" w:rsidRPr="00E02319" w:rsidRDefault="00B23F89" w:rsidP="00201877">
            <w:pPr>
              <w:spacing w:line="360" w:lineRule="auto"/>
              <w:jc w:val="center"/>
              <w:rPr>
                <w:rFonts w:ascii="Arial" w:hAnsi="Arial" w:cs="Arial"/>
                <w:b/>
                <w:bCs/>
                <w:color w:val="1F4E79"/>
                <w:sz w:val="20"/>
                <w:szCs w:val="20"/>
              </w:rPr>
            </w:pPr>
            <w:r w:rsidRPr="00E02319">
              <w:rPr>
                <w:rFonts w:ascii="Arial" w:hAnsi="Arial" w:cs="Arial"/>
                <w:b/>
                <w:bCs/>
                <w:color w:val="1F4E79"/>
                <w:sz w:val="20"/>
                <w:szCs w:val="20"/>
              </w:rPr>
              <w:t>2 rata</w:t>
            </w:r>
          </w:p>
        </w:tc>
        <w:tc>
          <w:tcPr>
            <w:tcW w:w="1944" w:type="dxa"/>
            <w:shd w:val="clear" w:color="auto" w:fill="DEEAF6"/>
            <w:vAlign w:val="center"/>
          </w:tcPr>
          <w:p w:rsidR="00B23F89" w:rsidRPr="00E02319" w:rsidRDefault="00B23F89" w:rsidP="00201877">
            <w:pPr>
              <w:spacing w:line="360" w:lineRule="auto"/>
              <w:jc w:val="center"/>
              <w:rPr>
                <w:rFonts w:ascii="Arial" w:hAnsi="Arial" w:cs="Arial"/>
                <w:bCs/>
                <w:color w:val="1F4E79"/>
                <w:sz w:val="20"/>
                <w:szCs w:val="20"/>
              </w:rPr>
            </w:pPr>
            <w:r w:rsidRPr="00E02319">
              <w:rPr>
                <w:rFonts w:ascii="Arial" w:hAnsi="Arial" w:cs="Arial"/>
                <w:bCs/>
                <w:color w:val="1F4E79"/>
                <w:sz w:val="20"/>
                <w:szCs w:val="20"/>
              </w:rPr>
              <w:t>22/08/2016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2 rata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16/09/2016</w:t>
            </w:r>
          </w:p>
        </w:tc>
      </w:tr>
      <w:tr w:rsidR="00B23F89" w:rsidRPr="00201877" w:rsidTr="00201877">
        <w:trPr>
          <w:trHeight w:val="23"/>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3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16/09/2016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3 rata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17/10/2016</w:t>
            </w:r>
          </w:p>
        </w:tc>
      </w:tr>
      <w:tr w:rsidR="00B23F89" w:rsidRPr="00201877" w:rsidTr="00201877">
        <w:trPr>
          <w:trHeight w:val="23"/>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4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17/10/2016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4 rata</w:t>
            </w: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16/11/2016</w:t>
            </w:r>
          </w:p>
        </w:tc>
      </w:tr>
      <w:tr w:rsidR="00B23F89" w:rsidRPr="00201877" w:rsidTr="00201877">
        <w:trPr>
          <w:trHeight w:val="23"/>
        </w:trPr>
        <w:tc>
          <w:tcPr>
            <w:tcW w:w="2402" w:type="dxa"/>
            <w:vMerge/>
            <w:shd w:val="clear" w:color="auto" w:fill="auto"/>
          </w:tcPr>
          <w:p w:rsidR="00B23F89" w:rsidRPr="00201877" w:rsidRDefault="00B23F89" w:rsidP="00201877">
            <w:pPr>
              <w:spacing w:line="360" w:lineRule="auto"/>
              <w:rPr>
                <w:rFonts w:ascii="Arial" w:hAnsi="Arial" w:cs="Arial"/>
                <w:bCs/>
                <w:sz w:val="20"/>
                <w:szCs w:val="20"/>
              </w:rPr>
            </w:pPr>
          </w:p>
        </w:tc>
        <w:tc>
          <w:tcPr>
            <w:tcW w:w="952"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r w:rsidRPr="00201877">
              <w:rPr>
                <w:rFonts w:ascii="Arial" w:hAnsi="Arial" w:cs="Arial"/>
                <w:b/>
                <w:bCs/>
                <w:sz w:val="20"/>
                <w:szCs w:val="20"/>
              </w:rPr>
              <w:t>5 rata</w:t>
            </w:r>
          </w:p>
        </w:tc>
        <w:tc>
          <w:tcPr>
            <w:tcW w:w="1944"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r w:rsidRPr="00201877">
              <w:rPr>
                <w:rFonts w:ascii="Arial" w:hAnsi="Arial" w:cs="Arial"/>
                <w:bCs/>
                <w:sz w:val="20"/>
                <w:szCs w:val="20"/>
              </w:rPr>
              <w:t>16/11/2016</w:t>
            </w:r>
          </w:p>
        </w:tc>
        <w:tc>
          <w:tcPr>
            <w:tcW w:w="1039" w:type="dxa"/>
            <w:shd w:val="clear" w:color="auto" w:fill="auto"/>
            <w:vAlign w:val="center"/>
          </w:tcPr>
          <w:p w:rsidR="00B23F89" w:rsidRPr="00201877" w:rsidRDefault="00B23F89" w:rsidP="00201877">
            <w:pPr>
              <w:spacing w:line="360" w:lineRule="auto"/>
              <w:jc w:val="center"/>
              <w:rPr>
                <w:rFonts w:ascii="Arial" w:hAnsi="Arial" w:cs="Arial"/>
                <w:b/>
                <w:bCs/>
                <w:sz w:val="20"/>
                <w:szCs w:val="20"/>
              </w:rPr>
            </w:pPr>
          </w:p>
        </w:tc>
        <w:tc>
          <w:tcPr>
            <w:tcW w:w="3019" w:type="dxa"/>
            <w:shd w:val="clear" w:color="auto" w:fill="auto"/>
            <w:vAlign w:val="center"/>
          </w:tcPr>
          <w:p w:rsidR="00B23F89" w:rsidRPr="00201877" w:rsidRDefault="00B23F89" w:rsidP="00201877">
            <w:pPr>
              <w:spacing w:line="360" w:lineRule="auto"/>
              <w:jc w:val="center"/>
              <w:rPr>
                <w:rFonts w:ascii="Arial" w:hAnsi="Arial" w:cs="Arial"/>
                <w:bCs/>
                <w:sz w:val="20"/>
                <w:szCs w:val="20"/>
              </w:rPr>
            </w:pPr>
          </w:p>
        </w:tc>
      </w:tr>
    </w:tbl>
    <w:p w:rsidR="00B23F89" w:rsidRPr="00AB05F2" w:rsidRDefault="00B23F89" w:rsidP="00B23F89">
      <w:pPr>
        <w:spacing w:before="150" w:line="336" w:lineRule="atLeast"/>
        <w:ind w:left="720" w:right="150"/>
        <w:jc w:val="both"/>
        <w:rPr>
          <w:rFonts w:ascii="Arial" w:hAnsi="Arial" w:cs="Arial"/>
        </w:rPr>
      </w:pPr>
    </w:p>
    <w:p w:rsidR="00FD0ACC" w:rsidRPr="00201877" w:rsidRDefault="00FD0ACC" w:rsidP="00AE2279">
      <w:pPr>
        <w:numPr>
          <w:ilvl w:val="0"/>
          <w:numId w:val="8"/>
        </w:numPr>
        <w:spacing w:before="150" w:line="336" w:lineRule="atLeast"/>
        <w:ind w:right="150"/>
        <w:jc w:val="both"/>
        <w:rPr>
          <w:rFonts w:ascii="Arial" w:hAnsi="Arial" w:cs="Arial"/>
          <w:sz w:val="20"/>
          <w:szCs w:val="20"/>
        </w:rPr>
      </w:pPr>
      <w:r w:rsidRPr="00201877">
        <w:rPr>
          <w:rFonts w:ascii="Arial" w:hAnsi="Arial" w:cs="Arial"/>
          <w:sz w:val="20"/>
          <w:szCs w:val="20"/>
        </w:rPr>
        <w:t>Versamento dell'imposta di registro connessi ai contratti di locazione non soggetti a cedolare secca.</w:t>
      </w:r>
    </w:p>
    <w:p w:rsidR="00FD0ACC" w:rsidRPr="00201877" w:rsidRDefault="00FD0ACC" w:rsidP="00AE2279">
      <w:pPr>
        <w:numPr>
          <w:ilvl w:val="0"/>
          <w:numId w:val="8"/>
        </w:numPr>
        <w:spacing w:before="150" w:line="336" w:lineRule="atLeast"/>
        <w:ind w:right="150"/>
        <w:jc w:val="both"/>
        <w:rPr>
          <w:rFonts w:ascii="Arial" w:hAnsi="Arial" w:cs="Arial"/>
          <w:sz w:val="20"/>
          <w:szCs w:val="20"/>
        </w:rPr>
      </w:pPr>
      <w:r w:rsidRPr="00201877">
        <w:rPr>
          <w:rFonts w:ascii="Arial" w:hAnsi="Arial" w:cs="Arial"/>
          <w:sz w:val="20"/>
          <w:szCs w:val="20"/>
        </w:rPr>
        <w:t>Versamenti connessi alle liquidazioni IVA mensili (mese di luglio 2016) e trimestrali (secondo trimestre 2016 – aprile, maggio e giugno)</w:t>
      </w:r>
    </w:p>
    <w:p w:rsidR="00B23F89" w:rsidRPr="00201877" w:rsidRDefault="00B23F89" w:rsidP="00201877">
      <w:pPr>
        <w:numPr>
          <w:ilvl w:val="0"/>
          <w:numId w:val="8"/>
        </w:numPr>
        <w:spacing w:before="150" w:line="360" w:lineRule="auto"/>
        <w:ind w:right="150"/>
        <w:jc w:val="both"/>
        <w:rPr>
          <w:rFonts w:ascii="Arial" w:hAnsi="Arial" w:cs="Arial"/>
          <w:sz w:val="20"/>
          <w:szCs w:val="20"/>
        </w:rPr>
      </w:pPr>
      <w:r w:rsidRPr="00201877">
        <w:rPr>
          <w:rFonts w:ascii="Arial" w:hAnsi="Arial" w:cs="Arial"/>
          <w:sz w:val="20"/>
          <w:szCs w:val="20"/>
        </w:rPr>
        <w:t>Versamenti delle ritenute d’acconto su compensi corrisposti a titolo di lavoro autonomo, provvigione, prestazione occasionale ecc..</w:t>
      </w:r>
    </w:p>
    <w:p w:rsidR="00B23F89" w:rsidRPr="00201877" w:rsidRDefault="00B23F89" w:rsidP="00201877">
      <w:pPr>
        <w:numPr>
          <w:ilvl w:val="0"/>
          <w:numId w:val="8"/>
        </w:numPr>
        <w:spacing w:before="150" w:line="360" w:lineRule="auto"/>
        <w:ind w:right="150"/>
        <w:jc w:val="both"/>
        <w:rPr>
          <w:rFonts w:ascii="Arial" w:hAnsi="Arial" w:cs="Arial"/>
          <w:sz w:val="20"/>
          <w:szCs w:val="20"/>
        </w:rPr>
      </w:pPr>
      <w:r w:rsidRPr="00201877">
        <w:rPr>
          <w:rFonts w:ascii="Arial" w:hAnsi="Arial" w:cs="Arial"/>
          <w:sz w:val="20"/>
          <w:szCs w:val="20"/>
        </w:rPr>
        <w:t>Altre tipologie di versamento che interessano soggetti particolari quali Amministrazioni dello Stato, Banche, Assicurazioni ecc..</w:t>
      </w:r>
    </w:p>
    <w:p w:rsidR="00C53DA5" w:rsidRPr="00201877" w:rsidRDefault="00C53DA5" w:rsidP="00201877">
      <w:pPr>
        <w:spacing w:before="150" w:line="360" w:lineRule="auto"/>
        <w:ind w:right="150"/>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3DA5" w:rsidRPr="00201877" w:rsidTr="00AE2279">
        <w:tc>
          <w:tcPr>
            <w:tcW w:w="9500" w:type="dxa"/>
            <w:shd w:val="clear" w:color="auto" w:fill="auto"/>
          </w:tcPr>
          <w:p w:rsidR="00C53DA5" w:rsidRPr="00201877" w:rsidRDefault="00C53DA5" w:rsidP="00201877">
            <w:pPr>
              <w:spacing w:before="150" w:line="360" w:lineRule="auto"/>
              <w:ind w:right="150"/>
              <w:jc w:val="both"/>
              <w:rPr>
                <w:rFonts w:ascii="Arial" w:hAnsi="Arial" w:cs="Arial"/>
                <w:b/>
                <w:sz w:val="20"/>
                <w:szCs w:val="20"/>
              </w:rPr>
            </w:pPr>
            <w:r w:rsidRPr="00201877">
              <w:rPr>
                <w:rFonts w:ascii="Arial" w:hAnsi="Arial" w:cs="Arial"/>
                <w:b/>
                <w:sz w:val="20"/>
                <w:szCs w:val="20"/>
                <w:u w:val="single"/>
              </w:rPr>
              <w:t>SCADENZA</w:t>
            </w:r>
            <w:r w:rsidRPr="00201877">
              <w:rPr>
                <w:rFonts w:ascii="Arial" w:hAnsi="Arial" w:cs="Arial"/>
                <w:b/>
                <w:sz w:val="20"/>
                <w:szCs w:val="20"/>
              </w:rPr>
              <w:t xml:space="preserve">: IN DEFINITIVA TALE OBBLIGO DI VERSAMENTO TROVA, PER IL MESE DI AGOSTO LA SUA VERA E ORMAI NATURALE SCADENZA NEL GIORNO 22 AGOSTO (PER L’ANNO 2016, L’ORIGINALE GIORNO FERIALE E’ IL GIORNO 20/8 </w:t>
            </w:r>
            <w:r w:rsidRPr="00201877">
              <w:rPr>
                <w:rFonts w:ascii="Arial" w:hAnsi="Arial" w:cs="Arial"/>
                <w:b/>
                <w:caps/>
                <w:sz w:val="20"/>
                <w:szCs w:val="20"/>
              </w:rPr>
              <w:t>come appunto da dl 16/2012</w:t>
            </w:r>
            <w:r w:rsidRPr="00201877">
              <w:rPr>
                <w:rFonts w:ascii="Arial" w:hAnsi="Arial" w:cs="Arial"/>
                <w:b/>
                <w:sz w:val="20"/>
                <w:szCs w:val="20"/>
              </w:rPr>
              <w:t>).</w:t>
            </w:r>
          </w:p>
          <w:p w:rsidR="00C53DA5" w:rsidRPr="00201877" w:rsidRDefault="00C53DA5" w:rsidP="00201877">
            <w:pPr>
              <w:spacing w:before="150" w:line="360" w:lineRule="auto"/>
              <w:ind w:right="150"/>
              <w:jc w:val="both"/>
              <w:rPr>
                <w:rFonts w:ascii="Arial" w:hAnsi="Arial" w:cs="Arial"/>
                <w:b/>
                <w:sz w:val="20"/>
                <w:szCs w:val="20"/>
              </w:rPr>
            </w:pPr>
            <w:r w:rsidRPr="00201877">
              <w:rPr>
                <w:rFonts w:ascii="Arial" w:hAnsi="Arial" w:cs="Arial"/>
                <w:b/>
                <w:sz w:val="20"/>
                <w:szCs w:val="20"/>
                <w:u w:val="single"/>
              </w:rPr>
              <w:t>CONCLUSIONE:</w:t>
            </w:r>
            <w:r w:rsidRPr="00201877">
              <w:rPr>
                <w:rFonts w:ascii="Arial" w:hAnsi="Arial" w:cs="Arial"/>
                <w:b/>
                <w:sz w:val="20"/>
                <w:szCs w:val="20"/>
              </w:rPr>
              <w:t xml:space="preserve"> TALI ADEMPIMENTI SCADONO SICURAMENTE IL GIORNO 22/8/2016</w:t>
            </w:r>
          </w:p>
        </w:tc>
      </w:tr>
    </w:tbl>
    <w:p w:rsidR="00C53DA5" w:rsidRPr="00AB05F2" w:rsidRDefault="00C53DA5" w:rsidP="00B21443">
      <w:pPr>
        <w:spacing w:before="150" w:line="336" w:lineRule="atLeast"/>
        <w:ind w:right="150"/>
        <w:jc w:val="both"/>
        <w:rPr>
          <w:rFonts w:ascii="Arial" w:hAnsi="Arial" w:cs="Arial"/>
          <w:b/>
          <w:u w:val="single"/>
        </w:rPr>
      </w:pPr>
    </w:p>
    <w:p w:rsidR="00C53DA5" w:rsidRPr="00AB05F2" w:rsidRDefault="00C53DA5" w:rsidP="00AE2279">
      <w:pPr>
        <w:numPr>
          <w:ilvl w:val="0"/>
          <w:numId w:val="7"/>
        </w:numPr>
        <w:spacing w:before="150" w:line="336" w:lineRule="atLeast"/>
        <w:ind w:right="150"/>
        <w:jc w:val="both"/>
        <w:rPr>
          <w:rFonts w:ascii="Arial" w:hAnsi="Arial" w:cs="Arial"/>
          <w:b/>
          <w:i/>
        </w:rPr>
      </w:pPr>
      <w:r w:rsidRPr="00AB05F2">
        <w:rPr>
          <w:rFonts w:ascii="Arial" w:hAnsi="Arial" w:cs="Arial"/>
          <w:b/>
          <w:i/>
        </w:rPr>
        <w:t>ADEMPIMENTI DICHIARATIVI: IL NODO CRUCIALE DEL 770/2016 E DELLE CU/2016</w:t>
      </w:r>
      <w:r w:rsidR="007D0ACF">
        <w:rPr>
          <w:rFonts w:ascii="Arial" w:hAnsi="Arial" w:cs="Arial"/>
          <w:b/>
          <w:i/>
        </w:rPr>
        <w:t xml:space="preserve"> -  </w:t>
      </w:r>
      <w:r w:rsidR="007D0ACF" w:rsidRPr="008C2B12">
        <w:rPr>
          <w:rFonts w:ascii="Arial" w:hAnsi="Arial" w:cs="Arial"/>
          <w:b/>
          <w:i/>
        </w:rPr>
        <w:t>SCADENZA AL 15 SETTEMBRE</w:t>
      </w:r>
    </w:p>
    <w:p w:rsidR="00C53DA5" w:rsidRPr="00201877" w:rsidRDefault="00C53DA5" w:rsidP="00201877">
      <w:pPr>
        <w:spacing w:before="150" w:line="360" w:lineRule="auto"/>
        <w:ind w:right="150"/>
        <w:jc w:val="both"/>
        <w:rPr>
          <w:rFonts w:ascii="Arial" w:hAnsi="Arial" w:cs="Arial"/>
          <w:b/>
          <w:sz w:val="20"/>
          <w:szCs w:val="20"/>
        </w:rPr>
      </w:pPr>
      <w:r w:rsidRPr="00201877">
        <w:rPr>
          <w:rFonts w:ascii="Arial" w:hAnsi="Arial" w:cs="Arial"/>
          <w:sz w:val="20"/>
          <w:szCs w:val="20"/>
        </w:rPr>
        <w:t xml:space="preserve">In riferimento a tale adempimento il discorso è più particolare e non scontato. </w:t>
      </w:r>
      <w:r w:rsidRPr="00201877">
        <w:rPr>
          <w:rFonts w:ascii="Arial" w:hAnsi="Arial" w:cs="Arial"/>
          <w:b/>
          <w:sz w:val="20"/>
          <w:szCs w:val="20"/>
        </w:rPr>
        <w:t>Poniamo quindi particolare attenzione.</w:t>
      </w:r>
    </w:p>
    <w:p w:rsidR="00C53DA5" w:rsidRPr="00201877" w:rsidRDefault="00C53DA5" w:rsidP="00201877">
      <w:pPr>
        <w:spacing w:before="150" w:line="360" w:lineRule="auto"/>
        <w:ind w:right="150"/>
        <w:jc w:val="both"/>
        <w:rPr>
          <w:rFonts w:ascii="Arial" w:hAnsi="Arial" w:cs="Arial"/>
          <w:sz w:val="20"/>
          <w:szCs w:val="20"/>
        </w:rPr>
      </w:pPr>
      <w:r w:rsidRPr="00201877">
        <w:rPr>
          <w:rFonts w:ascii="Arial" w:hAnsi="Arial" w:cs="Arial"/>
          <w:sz w:val="20"/>
          <w:szCs w:val="20"/>
        </w:rPr>
        <w:t>Per illustrare il nodo cruciale legato alla scadenza occorre fare una breve premessa.</w:t>
      </w:r>
    </w:p>
    <w:p w:rsidR="00C53DA5" w:rsidRPr="00201877" w:rsidRDefault="00C53DA5" w:rsidP="00201877">
      <w:pPr>
        <w:spacing w:before="150" w:line="360" w:lineRule="auto"/>
        <w:ind w:right="150"/>
        <w:jc w:val="both"/>
        <w:rPr>
          <w:rFonts w:ascii="Arial" w:hAnsi="Arial" w:cs="Arial"/>
          <w:sz w:val="20"/>
          <w:szCs w:val="20"/>
        </w:rPr>
      </w:pPr>
      <w:r w:rsidRPr="00201877">
        <w:rPr>
          <w:rFonts w:ascii="Arial" w:hAnsi="Arial" w:cs="Arial"/>
          <w:sz w:val="20"/>
          <w:szCs w:val="20"/>
        </w:rPr>
        <w:t>Il modello 770 fa parte di un più complesso adempimento posto a carico dei sostituti d’imposta.</w:t>
      </w:r>
    </w:p>
    <w:p w:rsidR="00C53DA5" w:rsidRPr="00201877" w:rsidRDefault="00C53DA5" w:rsidP="00201877">
      <w:pPr>
        <w:spacing w:before="150" w:line="360" w:lineRule="auto"/>
        <w:ind w:right="150"/>
        <w:jc w:val="both"/>
        <w:rPr>
          <w:rFonts w:ascii="Arial" w:hAnsi="Arial" w:cs="Arial"/>
          <w:sz w:val="20"/>
          <w:szCs w:val="20"/>
        </w:rPr>
      </w:pPr>
      <w:r w:rsidRPr="00201877">
        <w:rPr>
          <w:rFonts w:ascii="Arial" w:hAnsi="Arial" w:cs="Arial"/>
          <w:sz w:val="20"/>
          <w:szCs w:val="20"/>
        </w:rPr>
        <w:t xml:space="preserve">Essi infatti dopo avere inviato entro il 7 marzo 2016 le certificazioni uniche consegnate a dipendenti, lavoratori autonomi, percettori di provvigioni ecc.. entro il  prossimo </w:t>
      </w:r>
      <w:r w:rsidRPr="00201877">
        <w:rPr>
          <w:rFonts w:ascii="Arial" w:hAnsi="Arial" w:cs="Arial"/>
          <w:b/>
          <w:sz w:val="20"/>
          <w:szCs w:val="20"/>
          <w:u w:val="single"/>
        </w:rPr>
        <w:t>1 agosto (il 31/7, scadenza originaria,  cade per il 2016 di domenica)</w:t>
      </w:r>
      <w:r w:rsidRPr="00201877">
        <w:rPr>
          <w:rFonts w:ascii="Arial" w:hAnsi="Arial" w:cs="Arial"/>
          <w:sz w:val="20"/>
          <w:szCs w:val="20"/>
        </w:rPr>
        <w:t>, dovranno comunicare i dati relativi alle ritenute operate sui compensi già certificati di cui alle righe precedenti.</w:t>
      </w:r>
    </w:p>
    <w:p w:rsidR="00C53DA5" w:rsidRPr="00AB05F2" w:rsidRDefault="00C53DA5" w:rsidP="00C53DA5">
      <w:pPr>
        <w:spacing w:before="150" w:line="336" w:lineRule="atLeast"/>
        <w:ind w:right="150"/>
        <w:jc w:val="both"/>
        <w:rPr>
          <w:rFonts w:ascii="Arial" w:hAnsi="Arial" w:cs="Arial"/>
        </w:rPr>
      </w:pPr>
    </w:p>
    <w:p w:rsidR="00C53DA5" w:rsidRPr="00AB05F2" w:rsidRDefault="00C53DA5" w:rsidP="00C53DA5">
      <w:pPr>
        <w:pStyle w:val="Paragrafoelenco"/>
        <w:spacing w:before="150" w:line="336" w:lineRule="atLeast"/>
        <w:ind w:right="150"/>
        <w:contextualSpacing/>
        <w:jc w:val="both"/>
        <w:rPr>
          <w:rFonts w:ascii="Arial" w:hAnsi="Arial" w:cs="Arial"/>
        </w:rPr>
      </w:pPr>
    </w:p>
    <w:p w:rsidR="00C53DA5" w:rsidRPr="00AB05F2" w:rsidRDefault="00C53DA5" w:rsidP="00C53DA5">
      <w:pPr>
        <w:pStyle w:val="Paragrafoelenco"/>
        <w:spacing w:before="150" w:line="336" w:lineRule="atLeast"/>
        <w:ind w:right="150"/>
        <w:contextualSpacing/>
        <w:jc w:val="both"/>
        <w:rPr>
          <w:rFonts w:ascii="Arial" w:hAnsi="Arial" w:cs="Arial"/>
        </w:rPr>
      </w:pPr>
    </w:p>
    <w:p w:rsidR="00201877" w:rsidRPr="00AB05F2" w:rsidRDefault="00201877" w:rsidP="00C53DA5">
      <w:pPr>
        <w:spacing w:line="360" w:lineRule="auto"/>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C53DA5" w:rsidRPr="00AB05F2" w:rsidTr="005B520A">
        <w:tc>
          <w:tcPr>
            <w:tcW w:w="10084" w:type="dxa"/>
            <w:shd w:val="pct5" w:color="auto" w:fill="auto"/>
          </w:tcPr>
          <w:p w:rsidR="00C53DA5" w:rsidRPr="00AB05F2" w:rsidRDefault="00C53DA5" w:rsidP="005B520A">
            <w:pPr>
              <w:spacing w:line="360" w:lineRule="auto"/>
              <w:jc w:val="both"/>
              <w:rPr>
                <w:rFonts w:ascii="Arial" w:hAnsi="Arial" w:cs="Arial"/>
                <w:color w:val="000000"/>
              </w:rPr>
            </w:pPr>
            <w:r w:rsidRPr="00AB05F2">
              <w:rPr>
                <w:rFonts w:ascii="Arial" w:hAnsi="Arial" w:cs="Arial"/>
                <w:b/>
                <w:bCs/>
                <w:color w:val="000000"/>
              </w:rPr>
              <w:t>IL DUBB</w:t>
            </w:r>
            <w:r w:rsidRPr="008C2B12">
              <w:rPr>
                <w:rFonts w:ascii="Arial" w:hAnsi="Arial" w:cs="Arial"/>
                <w:b/>
                <w:bCs/>
                <w:color w:val="000000"/>
              </w:rPr>
              <w:t>IO</w:t>
            </w:r>
            <w:r w:rsidR="00744C57" w:rsidRPr="008C2B12">
              <w:rPr>
                <w:rFonts w:ascii="Arial" w:hAnsi="Arial" w:cs="Arial"/>
                <w:b/>
                <w:bCs/>
                <w:color w:val="000000"/>
              </w:rPr>
              <w:t xml:space="preserve"> ORMAI SUPERATO</w:t>
            </w:r>
          </w:p>
          <w:p w:rsidR="00F607B0" w:rsidRPr="00201877" w:rsidRDefault="00F607B0" w:rsidP="00F607B0">
            <w:pPr>
              <w:spacing w:before="150" w:line="336" w:lineRule="atLeast"/>
              <w:ind w:right="150"/>
              <w:jc w:val="both"/>
              <w:rPr>
                <w:rFonts w:ascii="Arial" w:hAnsi="Arial" w:cs="Arial"/>
                <w:sz w:val="20"/>
                <w:szCs w:val="20"/>
              </w:rPr>
            </w:pPr>
            <w:r w:rsidRPr="00201877">
              <w:rPr>
                <w:rFonts w:ascii="Arial" w:hAnsi="Arial" w:cs="Arial"/>
                <w:sz w:val="20"/>
                <w:szCs w:val="20"/>
              </w:rPr>
              <w:t>La dichiarazione dei sostituti d’imposta, Mod. 770/2016 come da 4 del D.P.R. 22 luglio 1998, n. 322</w:t>
            </w:r>
            <w:r w:rsidRPr="00201877">
              <w:rPr>
                <w:rStyle w:val="Rimandonotaapidipagina"/>
                <w:rFonts w:ascii="Arial" w:hAnsi="Arial" w:cs="Arial"/>
                <w:sz w:val="20"/>
                <w:szCs w:val="20"/>
              </w:rPr>
              <w:footnoteReference w:id="4"/>
            </w:r>
            <w:r w:rsidRPr="00201877">
              <w:rPr>
                <w:rFonts w:ascii="Arial" w:hAnsi="Arial" w:cs="Arial"/>
                <w:sz w:val="20"/>
                <w:szCs w:val="20"/>
              </w:rPr>
              <w:t xml:space="preserve">, deve essere inviata entro il giorno </w:t>
            </w:r>
            <w:r w:rsidRPr="00201877">
              <w:rPr>
                <w:rFonts w:ascii="Arial" w:hAnsi="Arial" w:cs="Arial"/>
                <w:b/>
                <w:sz w:val="20"/>
                <w:szCs w:val="20"/>
                <w:u w:val="single"/>
              </w:rPr>
              <w:t>31 luglio di ogni anno</w:t>
            </w:r>
            <w:r w:rsidRPr="00201877">
              <w:rPr>
                <w:rFonts w:ascii="Arial" w:hAnsi="Arial" w:cs="Arial"/>
                <w:sz w:val="20"/>
                <w:szCs w:val="20"/>
              </w:rPr>
              <w:t>.</w:t>
            </w:r>
          </w:p>
          <w:p w:rsidR="00C53DA5" w:rsidRPr="00201877" w:rsidRDefault="00F607B0" w:rsidP="005B520A">
            <w:pPr>
              <w:spacing w:before="150" w:line="336" w:lineRule="atLeast"/>
              <w:ind w:right="150"/>
              <w:jc w:val="both"/>
              <w:rPr>
                <w:rFonts w:ascii="Arial" w:hAnsi="Arial" w:cs="Arial"/>
                <w:sz w:val="20"/>
                <w:szCs w:val="20"/>
              </w:rPr>
            </w:pPr>
            <w:r w:rsidRPr="00201877">
              <w:rPr>
                <w:rFonts w:ascii="Arial" w:hAnsi="Arial" w:cs="Arial"/>
                <w:sz w:val="20"/>
                <w:szCs w:val="20"/>
              </w:rPr>
              <w:t xml:space="preserve">Il già citato </w:t>
            </w:r>
            <w:r w:rsidR="00C53DA5" w:rsidRPr="00201877">
              <w:rPr>
                <w:rFonts w:ascii="Arial" w:hAnsi="Arial" w:cs="Arial"/>
                <w:sz w:val="20"/>
                <w:szCs w:val="20"/>
              </w:rPr>
              <w:t>art. 3quater, D</w:t>
            </w:r>
            <w:r w:rsidR="00201877">
              <w:rPr>
                <w:rFonts w:ascii="Arial" w:hAnsi="Arial" w:cs="Arial"/>
                <w:sz w:val="20"/>
                <w:szCs w:val="20"/>
              </w:rPr>
              <w:t>.</w:t>
            </w:r>
            <w:r w:rsidR="00C53DA5" w:rsidRPr="00201877">
              <w:rPr>
                <w:rFonts w:ascii="Arial" w:hAnsi="Arial" w:cs="Arial"/>
                <w:sz w:val="20"/>
                <w:szCs w:val="20"/>
              </w:rPr>
              <w:t>L</w:t>
            </w:r>
            <w:r w:rsidR="00201877">
              <w:rPr>
                <w:rFonts w:ascii="Arial" w:hAnsi="Arial" w:cs="Arial"/>
                <w:sz w:val="20"/>
                <w:szCs w:val="20"/>
              </w:rPr>
              <w:t>.</w:t>
            </w:r>
            <w:r w:rsidR="00C53DA5" w:rsidRPr="00201877">
              <w:rPr>
                <w:rFonts w:ascii="Arial" w:hAnsi="Arial" w:cs="Arial"/>
                <w:sz w:val="20"/>
                <w:szCs w:val="20"/>
              </w:rPr>
              <w:t xml:space="preserve"> 16/2012, convertito dalla L. 44/2012 afferma che gli adempimenti ed i versamenti fiscali in scadenza dal 1° al 20 ° giorno di agosto possono essere effettuati entro e non oltre il giorno 20 agosto (o cadendo di sabato o domenica il 20 agosto, al primo giorno feriale utile). </w:t>
            </w:r>
          </w:p>
          <w:p w:rsidR="00C53DA5" w:rsidRPr="00201877" w:rsidRDefault="00F607B0" w:rsidP="005B520A">
            <w:pPr>
              <w:spacing w:before="150" w:line="336" w:lineRule="atLeast"/>
              <w:ind w:right="150"/>
              <w:jc w:val="both"/>
              <w:rPr>
                <w:rFonts w:ascii="Arial" w:hAnsi="Arial" w:cs="Arial"/>
                <w:sz w:val="20"/>
                <w:szCs w:val="20"/>
              </w:rPr>
            </w:pPr>
            <w:r w:rsidRPr="00201877">
              <w:rPr>
                <w:rFonts w:ascii="Arial" w:hAnsi="Arial" w:cs="Arial"/>
                <w:sz w:val="20"/>
                <w:szCs w:val="20"/>
              </w:rPr>
              <w:t>Sembra quindi</w:t>
            </w:r>
            <w:r w:rsidR="00C53DA5" w:rsidRPr="00201877">
              <w:rPr>
                <w:rFonts w:ascii="Arial" w:hAnsi="Arial" w:cs="Arial"/>
                <w:sz w:val="20"/>
                <w:szCs w:val="20"/>
              </w:rPr>
              <w:t>, che la scadenza dell’1/8/2016 (originario 31/7), cadendo, quale adempimento fiscale contemplato dalla norma di cui sopra, nel mese di agosto debba essere automaticamente prorogato al 20/8.</w:t>
            </w:r>
          </w:p>
          <w:p w:rsidR="00C53DA5" w:rsidRPr="00201877" w:rsidRDefault="00C53DA5" w:rsidP="005B520A">
            <w:pPr>
              <w:spacing w:before="150" w:line="336" w:lineRule="atLeast"/>
              <w:ind w:right="150"/>
              <w:jc w:val="both"/>
              <w:rPr>
                <w:rFonts w:ascii="Arial" w:hAnsi="Arial" w:cs="Arial"/>
                <w:b/>
                <w:i/>
                <w:sz w:val="20"/>
                <w:szCs w:val="20"/>
              </w:rPr>
            </w:pPr>
            <w:r w:rsidRPr="00201877">
              <w:rPr>
                <w:rFonts w:ascii="Arial" w:hAnsi="Arial" w:cs="Arial"/>
                <w:b/>
                <w:i/>
                <w:sz w:val="20"/>
                <w:szCs w:val="20"/>
              </w:rPr>
              <w:t xml:space="preserve">Tuttavia si ritiene che l’adempimento del 770/2016 non debba venire incluso in tale norma automatica derogante poiché la scadenza originaria è appunto il 31/7, che solo il caso vuole per quest’anno in scadenza il giorno 1/8. </w:t>
            </w:r>
          </w:p>
          <w:p w:rsidR="00C53DA5" w:rsidRPr="00201877" w:rsidRDefault="00C53DA5" w:rsidP="005B520A">
            <w:pPr>
              <w:spacing w:line="360" w:lineRule="auto"/>
              <w:jc w:val="both"/>
              <w:rPr>
                <w:rFonts w:ascii="Arial" w:hAnsi="Arial" w:cs="Arial"/>
                <w:sz w:val="20"/>
                <w:szCs w:val="20"/>
              </w:rPr>
            </w:pPr>
          </w:p>
          <w:p w:rsidR="00C53DA5" w:rsidRPr="00201877" w:rsidRDefault="00F607B0" w:rsidP="00F607B0">
            <w:pPr>
              <w:spacing w:line="360" w:lineRule="auto"/>
              <w:jc w:val="both"/>
              <w:rPr>
                <w:rFonts w:ascii="Arial" w:hAnsi="Arial" w:cs="Arial"/>
                <w:sz w:val="20"/>
                <w:szCs w:val="20"/>
              </w:rPr>
            </w:pPr>
            <w:r w:rsidRPr="00201877">
              <w:rPr>
                <w:rFonts w:ascii="Arial" w:hAnsi="Arial" w:cs="Arial"/>
                <w:sz w:val="20"/>
                <w:szCs w:val="20"/>
              </w:rPr>
              <w:t>Infatti, lo scadenzario pubblicato dall’Agenzia delle Entrate in data 14 luglio 2016, fonte non normativa ufficiale, ha indicato quale data utile per l’Invio telematico del Mod. 770/2016 ordinario e semplificato il giorno 22/8/2016.</w:t>
            </w:r>
          </w:p>
          <w:p w:rsidR="00201877" w:rsidRPr="00201877" w:rsidRDefault="00F607B0" w:rsidP="00F607B0">
            <w:pPr>
              <w:spacing w:line="360" w:lineRule="auto"/>
              <w:jc w:val="both"/>
              <w:rPr>
                <w:rFonts w:ascii="Arial" w:hAnsi="Arial" w:cs="Arial"/>
                <w:sz w:val="20"/>
                <w:szCs w:val="20"/>
              </w:rPr>
            </w:pPr>
            <w:r w:rsidRPr="00201877">
              <w:rPr>
                <w:rFonts w:ascii="Arial" w:hAnsi="Arial" w:cs="Arial"/>
                <w:sz w:val="20"/>
                <w:szCs w:val="20"/>
              </w:rPr>
              <w:t>Come da immagine che di seguito si propone, tratta proprio dallo scadenzario disponibile sul sito dell’Agenzia.</w:t>
            </w:r>
          </w:p>
          <w:p w:rsidR="00E86F54" w:rsidRPr="00201877" w:rsidRDefault="00201877" w:rsidP="00F607B0">
            <w:pPr>
              <w:spacing w:line="360" w:lineRule="auto"/>
              <w:jc w:val="both"/>
              <w:rPr>
                <w:rFonts w:ascii="Arial" w:hAnsi="Arial" w:cs="Arial"/>
              </w:rPr>
            </w:pPr>
            <w:r w:rsidRPr="00AB05F2">
              <w:rPr>
                <w:rFonts w:ascii="Arial" w:hAnsi="Arial" w:cs="Arial"/>
              </w:rPr>
              <w:object w:dxaOrig="16845" w:dyaOrig="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259.95pt" o:ole="">
                  <v:imagedata r:id="rId15" o:title=""/>
                </v:shape>
                <o:OLEObject Type="Embed" ProgID="PBrush" ShapeID="_x0000_i1025" DrawAspect="Content" ObjectID="_1531409475" r:id="rId16"/>
              </w:object>
            </w:r>
            <w:r w:rsidR="00E86F54" w:rsidRPr="00201877">
              <w:rPr>
                <w:rFonts w:ascii="Arial" w:hAnsi="Arial" w:cs="Arial"/>
                <w:b/>
                <w:sz w:val="20"/>
                <w:szCs w:val="20"/>
                <w:u w:val="single"/>
              </w:rPr>
              <w:t>MOLTO IMPORTANTE</w:t>
            </w:r>
            <w:r w:rsidR="00E86F54" w:rsidRPr="00201877">
              <w:rPr>
                <w:rFonts w:ascii="Arial" w:hAnsi="Arial" w:cs="Arial"/>
                <w:b/>
                <w:sz w:val="20"/>
                <w:szCs w:val="20"/>
              </w:rPr>
              <w:t>:</w:t>
            </w:r>
          </w:p>
          <w:p w:rsidR="00C77E18" w:rsidRDefault="00F607B0" w:rsidP="00C77E18">
            <w:pPr>
              <w:spacing w:line="360" w:lineRule="auto"/>
              <w:jc w:val="both"/>
              <w:rPr>
                <w:rFonts w:ascii="Arial" w:hAnsi="Arial" w:cs="Arial"/>
                <w:b/>
                <w:sz w:val="20"/>
                <w:szCs w:val="20"/>
              </w:rPr>
            </w:pPr>
            <w:r w:rsidRPr="00201877">
              <w:rPr>
                <w:rFonts w:ascii="Arial" w:hAnsi="Arial" w:cs="Arial"/>
                <w:sz w:val="20"/>
                <w:szCs w:val="20"/>
              </w:rPr>
              <w:t>In aggiunta il Viceministro Casero, accogliendo il Comunicato</w:t>
            </w:r>
            <w:r w:rsidR="00E86F54" w:rsidRPr="00201877">
              <w:rPr>
                <w:rFonts w:ascii="Arial" w:hAnsi="Arial" w:cs="Arial"/>
                <w:sz w:val="20"/>
                <w:szCs w:val="20"/>
              </w:rPr>
              <w:t xml:space="preserve"> Stampa</w:t>
            </w:r>
            <w:r w:rsidR="00E86F54" w:rsidRPr="00201877">
              <w:rPr>
                <w:rStyle w:val="Rimandonotaapidipagina"/>
                <w:rFonts w:ascii="Arial" w:hAnsi="Arial" w:cs="Arial"/>
                <w:sz w:val="20"/>
                <w:szCs w:val="20"/>
              </w:rPr>
              <w:footnoteReference w:id="5"/>
            </w:r>
            <w:r w:rsidRPr="00201877">
              <w:rPr>
                <w:rFonts w:ascii="Arial" w:hAnsi="Arial" w:cs="Arial"/>
                <w:sz w:val="20"/>
                <w:szCs w:val="20"/>
              </w:rPr>
              <w:t xml:space="preserve"> congiunto delle Associazioni sindac</w:t>
            </w:r>
            <w:r w:rsidR="00201877" w:rsidRPr="00201877">
              <w:rPr>
                <w:rFonts w:ascii="Arial" w:hAnsi="Arial" w:cs="Arial"/>
                <w:sz w:val="20"/>
                <w:szCs w:val="20"/>
              </w:rPr>
              <w:t xml:space="preserve">ali delle professioni fiscali, </w:t>
            </w:r>
            <w:r w:rsidRPr="00201877">
              <w:rPr>
                <w:rFonts w:ascii="Arial" w:hAnsi="Arial" w:cs="Arial"/>
                <w:sz w:val="20"/>
                <w:szCs w:val="20"/>
              </w:rPr>
              <w:t>ha affermato che la scadenza del Mod. 770/2016</w:t>
            </w:r>
            <w:r w:rsidR="00E86F54" w:rsidRPr="00201877">
              <w:rPr>
                <w:rFonts w:ascii="Arial" w:hAnsi="Arial" w:cs="Arial"/>
                <w:sz w:val="20"/>
                <w:szCs w:val="20"/>
              </w:rPr>
              <w:t xml:space="preserve"> </w:t>
            </w:r>
            <w:r w:rsidR="00C77E18">
              <w:rPr>
                <w:rFonts w:ascii="Arial" w:hAnsi="Arial" w:cs="Arial"/>
                <w:sz w:val="20"/>
                <w:szCs w:val="20"/>
              </w:rPr>
              <w:t>slitterà</w:t>
            </w:r>
            <w:r w:rsidR="00E86F54" w:rsidRPr="00201877">
              <w:rPr>
                <w:rFonts w:ascii="Arial" w:hAnsi="Arial" w:cs="Arial"/>
                <w:sz w:val="20"/>
                <w:szCs w:val="20"/>
              </w:rPr>
              <w:t xml:space="preserve"> </w:t>
            </w:r>
            <w:r w:rsidR="00E86F54" w:rsidRPr="00201877">
              <w:rPr>
                <w:rFonts w:ascii="Arial" w:hAnsi="Arial" w:cs="Arial"/>
                <w:b/>
                <w:sz w:val="20"/>
                <w:szCs w:val="20"/>
              </w:rPr>
              <w:t>con apposito DPCM al giorno 15 settembre 2016.</w:t>
            </w:r>
          </w:p>
          <w:p w:rsidR="007D0ACF" w:rsidRDefault="007D0ACF" w:rsidP="00C77E18">
            <w:pPr>
              <w:spacing w:line="360" w:lineRule="auto"/>
              <w:jc w:val="both"/>
              <w:rPr>
                <w:rFonts w:ascii="Arial" w:hAnsi="Arial" w:cs="Arial"/>
                <w:b/>
                <w:sz w:val="20"/>
                <w:szCs w:val="20"/>
              </w:rPr>
            </w:pPr>
          </w:p>
          <w:p w:rsidR="00744C57" w:rsidRPr="007D0ACF" w:rsidRDefault="00744C57" w:rsidP="007D0ACF">
            <w:pPr>
              <w:spacing w:line="360" w:lineRule="auto"/>
              <w:jc w:val="both"/>
              <w:rPr>
                <w:rFonts w:ascii="Arial" w:hAnsi="Arial" w:cs="Arial"/>
                <w:b/>
                <w:caps/>
                <w:sz w:val="20"/>
                <w:szCs w:val="20"/>
              </w:rPr>
            </w:pPr>
            <w:r w:rsidRPr="008C2B12">
              <w:rPr>
                <w:rFonts w:ascii="Arial" w:hAnsi="Arial" w:cs="Arial"/>
                <w:b/>
                <w:caps/>
                <w:sz w:val="20"/>
                <w:szCs w:val="20"/>
              </w:rPr>
              <w:t>Notizia del 29 luglio 2016, con pubblica</w:t>
            </w:r>
            <w:r w:rsidR="007D0ACF" w:rsidRPr="008C2B12">
              <w:rPr>
                <w:rFonts w:ascii="Arial" w:hAnsi="Arial" w:cs="Arial"/>
                <w:b/>
                <w:caps/>
                <w:sz w:val="20"/>
                <w:szCs w:val="20"/>
              </w:rPr>
              <w:t>zione in Gazzetta Ufficiale n.176</w:t>
            </w:r>
            <w:r w:rsidRPr="008C2B12">
              <w:rPr>
                <w:rFonts w:ascii="Arial" w:hAnsi="Arial" w:cs="Arial"/>
                <w:b/>
                <w:caps/>
                <w:sz w:val="20"/>
                <w:szCs w:val="20"/>
              </w:rPr>
              <w:t xml:space="preserve"> del </w:t>
            </w:r>
            <w:r w:rsidR="007D0ACF" w:rsidRPr="008C2B12">
              <w:rPr>
                <w:rFonts w:ascii="Arial" w:hAnsi="Arial" w:cs="Arial"/>
                <w:b/>
                <w:caps/>
                <w:sz w:val="20"/>
                <w:szCs w:val="20"/>
              </w:rPr>
              <w:t xml:space="preserve">29 luglio 2016 </w:t>
            </w:r>
            <w:r w:rsidRPr="008C2B12">
              <w:rPr>
                <w:rFonts w:ascii="Arial" w:hAnsi="Arial" w:cs="Arial"/>
                <w:b/>
                <w:caps/>
                <w:sz w:val="20"/>
                <w:szCs w:val="20"/>
              </w:rPr>
              <w:t>È stato pubblicato il DPCM di proroga al 15 settembre 2016.</w:t>
            </w:r>
          </w:p>
        </w:tc>
      </w:tr>
    </w:tbl>
    <w:p w:rsidR="00C53DA5" w:rsidRPr="00AB05F2" w:rsidRDefault="00C53DA5" w:rsidP="00B21443">
      <w:pPr>
        <w:spacing w:before="150" w:line="336" w:lineRule="atLeast"/>
        <w:ind w:right="150"/>
        <w:jc w:val="both"/>
        <w:rPr>
          <w:rFonts w:ascii="Arial" w:hAnsi="Arial" w:cs="Arial"/>
        </w:rPr>
      </w:pPr>
    </w:p>
    <w:p w:rsidR="00E86F54" w:rsidRPr="00201877" w:rsidRDefault="00E86F54" w:rsidP="00201877">
      <w:pPr>
        <w:spacing w:before="150" w:line="360" w:lineRule="auto"/>
        <w:ind w:right="150"/>
        <w:jc w:val="both"/>
        <w:rPr>
          <w:rFonts w:ascii="Arial" w:hAnsi="Arial" w:cs="Arial"/>
          <w:sz w:val="20"/>
          <w:szCs w:val="20"/>
        </w:rPr>
      </w:pPr>
      <w:r w:rsidRPr="00201877">
        <w:rPr>
          <w:rFonts w:ascii="Arial" w:hAnsi="Arial" w:cs="Arial"/>
          <w:sz w:val="20"/>
          <w:szCs w:val="20"/>
        </w:rPr>
        <w:t xml:space="preserve">Alla luce di quanto affermato, possiamo dire quanto indicato in tabella: </w:t>
      </w:r>
    </w:p>
    <w:p w:rsidR="00E86F54" w:rsidRPr="00201877" w:rsidRDefault="00E86F54" w:rsidP="00201877">
      <w:pPr>
        <w:spacing w:before="150" w:line="360" w:lineRule="auto"/>
        <w:ind w:right="15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86F54" w:rsidRPr="00201877" w:rsidTr="00E02319">
        <w:tc>
          <w:tcPr>
            <w:tcW w:w="9392" w:type="dxa"/>
            <w:shd w:val="clear" w:color="auto" w:fill="F2F2F2"/>
          </w:tcPr>
          <w:p w:rsidR="00E86F54" w:rsidRPr="00201877" w:rsidRDefault="00E86F54" w:rsidP="00201877">
            <w:pPr>
              <w:spacing w:before="150" w:line="360" w:lineRule="auto"/>
              <w:ind w:right="150"/>
              <w:jc w:val="both"/>
              <w:rPr>
                <w:rFonts w:ascii="Arial" w:hAnsi="Arial" w:cs="Arial"/>
                <w:b/>
                <w:sz w:val="20"/>
                <w:szCs w:val="20"/>
              </w:rPr>
            </w:pPr>
            <w:r w:rsidRPr="00201877">
              <w:rPr>
                <w:rFonts w:ascii="Arial" w:hAnsi="Arial" w:cs="Arial"/>
                <w:b/>
                <w:sz w:val="20"/>
                <w:szCs w:val="20"/>
                <w:u w:val="single"/>
              </w:rPr>
              <w:t>SCADENZA</w:t>
            </w:r>
            <w:r w:rsidRPr="00201877">
              <w:rPr>
                <w:rFonts w:ascii="Arial" w:hAnsi="Arial" w:cs="Arial"/>
                <w:b/>
                <w:sz w:val="20"/>
                <w:szCs w:val="20"/>
              </w:rPr>
              <w:t>: L’OBBLIGO DI INVIO TELEMATICO DEL MOD. 770/2016 ORDINARIO E SEMPLIFICATO, LA CUI ORIGINARIA SC</w:t>
            </w:r>
            <w:r w:rsidR="00C77E18">
              <w:rPr>
                <w:rFonts w:ascii="Arial" w:hAnsi="Arial" w:cs="Arial"/>
                <w:b/>
                <w:sz w:val="20"/>
                <w:szCs w:val="20"/>
              </w:rPr>
              <w:t>ADENZA ERA</w:t>
            </w:r>
            <w:r w:rsidRPr="00201877">
              <w:rPr>
                <w:rFonts w:ascii="Arial" w:hAnsi="Arial" w:cs="Arial"/>
                <w:b/>
                <w:sz w:val="20"/>
                <w:szCs w:val="20"/>
              </w:rPr>
              <w:t xml:space="preserve"> IL 31/7 E CHE PER L’ANNO 2016, CADENDO IL 31/7 DI DOMENICA, SLITTA AL GIORNO 1° AGOSTO 2016, </w:t>
            </w:r>
            <w:r w:rsidRPr="00201877">
              <w:rPr>
                <w:rFonts w:ascii="Arial" w:hAnsi="Arial" w:cs="Arial"/>
                <w:b/>
                <w:sz w:val="20"/>
                <w:szCs w:val="20"/>
                <w:u w:val="single"/>
              </w:rPr>
              <w:t>NON</w:t>
            </w:r>
            <w:r w:rsidRPr="00201877">
              <w:rPr>
                <w:rFonts w:ascii="Arial" w:hAnsi="Arial" w:cs="Arial"/>
                <w:b/>
                <w:sz w:val="20"/>
                <w:szCs w:val="20"/>
              </w:rPr>
              <w:t xml:space="preserve"> TROVA, PER IL MESE DI AGOSTO LA SUA VERA E SCADENZA NEL GIORNO 22 AGOSTO (PER L’ANNO 2016, L’ORIGINALE GIORNO FERIALE E’ IL GIORNO 20/8 </w:t>
            </w:r>
            <w:r w:rsidRPr="00201877">
              <w:rPr>
                <w:rFonts w:ascii="Arial" w:hAnsi="Arial" w:cs="Arial"/>
                <w:b/>
                <w:caps/>
                <w:sz w:val="20"/>
                <w:szCs w:val="20"/>
              </w:rPr>
              <w:t>come appunto da dl 16/2012</w:t>
            </w:r>
            <w:r w:rsidRPr="00201877">
              <w:rPr>
                <w:rFonts w:ascii="Arial" w:hAnsi="Arial" w:cs="Arial"/>
                <w:b/>
                <w:sz w:val="20"/>
                <w:szCs w:val="20"/>
              </w:rPr>
              <w:t>).</w:t>
            </w:r>
          </w:p>
          <w:p w:rsidR="00744C57" w:rsidRPr="008C2B12" w:rsidRDefault="00E86F54" w:rsidP="007D0ACF">
            <w:pPr>
              <w:spacing w:before="150" w:line="360" w:lineRule="auto"/>
              <w:ind w:right="150"/>
              <w:jc w:val="both"/>
              <w:rPr>
                <w:rFonts w:ascii="Arial" w:hAnsi="Arial" w:cs="Arial"/>
                <w:b/>
                <w:bCs/>
                <w:iCs/>
                <w:sz w:val="20"/>
                <w:szCs w:val="20"/>
              </w:rPr>
            </w:pPr>
            <w:r w:rsidRPr="00201877">
              <w:rPr>
                <w:rFonts w:ascii="Arial" w:hAnsi="Arial" w:cs="Arial"/>
                <w:b/>
                <w:sz w:val="20"/>
                <w:szCs w:val="20"/>
                <w:u w:val="single"/>
              </w:rPr>
              <w:t>CONCLUSIONE:</w:t>
            </w:r>
            <w:r w:rsidRPr="00201877">
              <w:rPr>
                <w:rFonts w:ascii="Arial" w:hAnsi="Arial" w:cs="Arial"/>
                <w:b/>
                <w:sz w:val="20"/>
                <w:szCs w:val="20"/>
              </w:rPr>
              <w:t xml:space="preserve"> </w:t>
            </w:r>
            <w:r w:rsidR="007D0ACF" w:rsidRPr="008C2B12">
              <w:rPr>
                <w:rFonts w:ascii="Arial" w:hAnsi="Arial" w:cs="Arial"/>
                <w:caps/>
                <w:sz w:val="20"/>
                <w:szCs w:val="20"/>
              </w:rPr>
              <w:t xml:space="preserve">A SEGUITO DEL DPCM DEL 26 LUGLIO 2016 </w:t>
            </w:r>
            <w:r w:rsidR="00744C57" w:rsidRPr="008C2B12">
              <w:rPr>
                <w:rFonts w:ascii="Arial" w:hAnsi="Arial" w:cs="Arial"/>
                <w:caps/>
                <w:sz w:val="20"/>
                <w:szCs w:val="20"/>
              </w:rPr>
              <w:t xml:space="preserve">La scadenza passa dal 1 agosto al 15 settembre a seguito della </w:t>
            </w:r>
            <w:r w:rsidR="00744C57" w:rsidRPr="008C2B12">
              <w:rPr>
                <w:rFonts w:ascii="Arial" w:hAnsi="Arial" w:cs="Arial"/>
                <w:b/>
                <w:caps/>
                <w:sz w:val="20"/>
                <w:szCs w:val="20"/>
              </w:rPr>
              <w:t xml:space="preserve">pubblicazione in Gazzetta Ufficiale n. </w:t>
            </w:r>
            <w:r w:rsidR="007D0ACF" w:rsidRPr="008C2B12">
              <w:rPr>
                <w:rFonts w:ascii="Arial" w:hAnsi="Arial" w:cs="Arial"/>
                <w:b/>
                <w:caps/>
                <w:sz w:val="20"/>
                <w:szCs w:val="20"/>
              </w:rPr>
              <w:t>176</w:t>
            </w:r>
            <w:r w:rsidR="00744C57" w:rsidRPr="008C2B12">
              <w:rPr>
                <w:rFonts w:ascii="Arial" w:hAnsi="Arial" w:cs="Arial"/>
                <w:b/>
                <w:caps/>
                <w:sz w:val="20"/>
                <w:szCs w:val="20"/>
              </w:rPr>
              <w:t xml:space="preserve"> del </w:t>
            </w:r>
            <w:r w:rsidR="008C2B12">
              <w:rPr>
                <w:rFonts w:ascii="Arial" w:hAnsi="Arial" w:cs="Arial"/>
                <w:b/>
                <w:caps/>
                <w:sz w:val="20"/>
                <w:szCs w:val="20"/>
              </w:rPr>
              <w:t>29 LUGLIO 2016</w:t>
            </w:r>
            <w:r w:rsidR="007D0ACF" w:rsidRPr="008C2B12">
              <w:rPr>
                <w:rFonts w:ascii="Arial" w:hAnsi="Arial" w:cs="Arial"/>
                <w:b/>
                <w:caps/>
                <w:sz w:val="20"/>
                <w:szCs w:val="20"/>
              </w:rPr>
              <w:t>.</w:t>
            </w:r>
          </w:p>
        </w:tc>
      </w:tr>
    </w:tbl>
    <w:p w:rsidR="00E86F54" w:rsidRPr="00AB05F2" w:rsidRDefault="00E86F54" w:rsidP="00E86F54">
      <w:pPr>
        <w:spacing w:before="150" w:line="336" w:lineRule="atLeast"/>
        <w:ind w:right="150"/>
        <w:jc w:val="both"/>
        <w:rPr>
          <w:rFonts w:ascii="Arial" w:hAnsi="Arial" w:cs="Arial"/>
          <w:b/>
          <w:u w:val="single"/>
        </w:rPr>
      </w:pPr>
    </w:p>
    <w:p w:rsidR="00E86F54" w:rsidRPr="00AB05F2" w:rsidRDefault="00E86F54" w:rsidP="00AE2279">
      <w:pPr>
        <w:numPr>
          <w:ilvl w:val="0"/>
          <w:numId w:val="7"/>
        </w:numPr>
        <w:spacing w:before="150" w:line="336" w:lineRule="atLeast"/>
        <w:ind w:right="150"/>
        <w:jc w:val="both"/>
        <w:rPr>
          <w:rFonts w:ascii="Arial" w:hAnsi="Arial" w:cs="Arial"/>
          <w:i/>
        </w:rPr>
      </w:pPr>
      <w:r w:rsidRPr="00AB05F2">
        <w:rPr>
          <w:rFonts w:ascii="Arial" w:hAnsi="Arial" w:cs="Arial"/>
          <w:i/>
        </w:rPr>
        <w:t>ADEMPIMENTI FISCALI IN GENERE</w:t>
      </w:r>
    </w:p>
    <w:p w:rsidR="00E86F54" w:rsidRPr="00201877" w:rsidRDefault="00DF0FD3" w:rsidP="00E86F54">
      <w:pPr>
        <w:spacing w:before="150" w:line="336" w:lineRule="atLeast"/>
        <w:ind w:right="150"/>
        <w:jc w:val="both"/>
        <w:rPr>
          <w:rFonts w:ascii="Arial" w:hAnsi="Arial" w:cs="Arial"/>
          <w:sz w:val="20"/>
          <w:szCs w:val="20"/>
        </w:rPr>
      </w:pPr>
      <w:r w:rsidRPr="00201877">
        <w:rPr>
          <w:rFonts w:ascii="Arial" w:hAnsi="Arial" w:cs="Arial"/>
          <w:sz w:val="20"/>
          <w:szCs w:val="20"/>
        </w:rPr>
        <w:t>Anche in questo caso occorre fare molta attenzione, ma non con le cautele dovute per il 770/2016 di cui poc’anzi abbiamo trattato.</w:t>
      </w:r>
    </w:p>
    <w:p w:rsidR="00DF0FD3" w:rsidRPr="00201877" w:rsidRDefault="00DF0FD3" w:rsidP="00E86F54">
      <w:pPr>
        <w:spacing w:before="150" w:line="336" w:lineRule="atLeast"/>
        <w:ind w:right="150"/>
        <w:jc w:val="both"/>
        <w:rPr>
          <w:rFonts w:ascii="Arial" w:hAnsi="Arial" w:cs="Arial"/>
          <w:sz w:val="20"/>
          <w:szCs w:val="20"/>
        </w:rPr>
      </w:pPr>
      <w:r w:rsidRPr="00201877">
        <w:rPr>
          <w:rFonts w:ascii="Arial" w:hAnsi="Arial" w:cs="Arial"/>
          <w:sz w:val="20"/>
          <w:szCs w:val="20"/>
        </w:rPr>
        <w:t>Scorrendo l’infinita lista di adempimenti di ogni genere prevista per il mese di agosto troviamo i seguenti adempimenti fiscali di tipo comunicativo:</w:t>
      </w:r>
    </w:p>
    <w:p w:rsidR="00B36543" w:rsidRPr="00201877" w:rsidRDefault="00B36543" w:rsidP="00AE2279">
      <w:pPr>
        <w:numPr>
          <w:ilvl w:val="0"/>
          <w:numId w:val="12"/>
        </w:numPr>
        <w:spacing w:before="150" w:line="336" w:lineRule="atLeast"/>
        <w:ind w:right="150"/>
        <w:jc w:val="both"/>
        <w:rPr>
          <w:rFonts w:ascii="Arial" w:hAnsi="Arial" w:cs="Arial"/>
          <w:sz w:val="20"/>
          <w:szCs w:val="20"/>
        </w:rPr>
      </w:pPr>
      <w:r w:rsidRPr="00201877">
        <w:rPr>
          <w:rFonts w:ascii="Arial" w:hAnsi="Arial" w:cs="Arial"/>
          <w:sz w:val="20"/>
          <w:szCs w:val="20"/>
        </w:rPr>
        <w:t xml:space="preserve">Comunicazione operazioni d’acquisto San Marino </w:t>
      </w:r>
    </w:p>
    <w:p w:rsidR="00B36543" w:rsidRPr="00201877" w:rsidRDefault="00D82DFE" w:rsidP="00AE2279">
      <w:pPr>
        <w:numPr>
          <w:ilvl w:val="0"/>
          <w:numId w:val="12"/>
        </w:numPr>
        <w:spacing w:before="150" w:line="336" w:lineRule="atLeast"/>
        <w:ind w:right="150"/>
        <w:jc w:val="both"/>
        <w:rPr>
          <w:rFonts w:ascii="Arial" w:hAnsi="Arial" w:cs="Arial"/>
          <w:sz w:val="20"/>
          <w:szCs w:val="20"/>
        </w:rPr>
      </w:pPr>
      <w:r w:rsidRPr="00201877">
        <w:rPr>
          <w:rFonts w:ascii="Arial" w:hAnsi="Arial" w:cs="Arial"/>
          <w:sz w:val="20"/>
          <w:szCs w:val="20"/>
        </w:rPr>
        <w:t xml:space="preserve">Presentazione del </w:t>
      </w:r>
      <w:r w:rsidR="00B36543" w:rsidRPr="00201877">
        <w:rPr>
          <w:rFonts w:ascii="Arial" w:hAnsi="Arial" w:cs="Arial"/>
          <w:sz w:val="20"/>
          <w:szCs w:val="20"/>
        </w:rPr>
        <w:t xml:space="preserve">Modello Intra 12 </w:t>
      </w:r>
      <w:r w:rsidRPr="00201877">
        <w:rPr>
          <w:rFonts w:ascii="Arial" w:hAnsi="Arial" w:cs="Arial"/>
          <w:sz w:val="20"/>
          <w:szCs w:val="20"/>
        </w:rPr>
        <w:t xml:space="preserve">per gli Enti non commerciali </w:t>
      </w:r>
      <w:r w:rsidR="00D91954" w:rsidRPr="00201877">
        <w:rPr>
          <w:rFonts w:ascii="Arial" w:hAnsi="Arial" w:cs="Arial"/>
          <w:sz w:val="20"/>
          <w:szCs w:val="20"/>
        </w:rPr>
        <w:t>e per i produttori agricoli</w:t>
      </w:r>
    </w:p>
    <w:p w:rsidR="00D82DFE" w:rsidRPr="00201877" w:rsidRDefault="00D82DFE" w:rsidP="00AE2279">
      <w:pPr>
        <w:numPr>
          <w:ilvl w:val="0"/>
          <w:numId w:val="12"/>
        </w:numPr>
        <w:spacing w:before="150" w:line="336" w:lineRule="atLeast"/>
        <w:ind w:right="150"/>
        <w:jc w:val="both"/>
        <w:rPr>
          <w:rFonts w:ascii="Arial" w:hAnsi="Arial" w:cs="Arial"/>
          <w:sz w:val="20"/>
          <w:szCs w:val="20"/>
        </w:rPr>
      </w:pPr>
      <w:r w:rsidRPr="00201877">
        <w:rPr>
          <w:rFonts w:ascii="Arial" w:hAnsi="Arial" w:cs="Arial"/>
          <w:sz w:val="20"/>
          <w:szCs w:val="20"/>
        </w:rPr>
        <w:t>Presentazione del Mod. TR per il rimborso/compensazione del credito IVA infrannuale.</w:t>
      </w:r>
    </w:p>
    <w:p w:rsidR="00D82DFE" w:rsidRPr="00201877" w:rsidRDefault="00D82DFE" w:rsidP="00D82DFE">
      <w:pPr>
        <w:spacing w:before="150" w:line="336" w:lineRule="atLeast"/>
        <w:ind w:right="150"/>
        <w:jc w:val="both"/>
        <w:rPr>
          <w:rFonts w:ascii="Arial" w:hAnsi="Arial" w:cs="Arial"/>
          <w:sz w:val="20"/>
          <w:szCs w:val="20"/>
        </w:rPr>
      </w:pPr>
      <w:r w:rsidRPr="00201877">
        <w:rPr>
          <w:rFonts w:ascii="Arial" w:hAnsi="Arial" w:cs="Arial"/>
          <w:sz w:val="20"/>
          <w:szCs w:val="20"/>
        </w:rPr>
        <w:t>Offriamo prima una breve illustrazione del contenuto degli adempimenti di cui sopra.</w:t>
      </w:r>
    </w:p>
    <w:p w:rsidR="00D82DFE" w:rsidRPr="00201877" w:rsidRDefault="00D82DFE" w:rsidP="00D82DFE">
      <w:pPr>
        <w:spacing w:before="150" w:line="336" w:lineRule="atLeast"/>
        <w:ind w:right="150"/>
        <w:jc w:val="both"/>
        <w:rPr>
          <w:rFonts w:ascii="Arial" w:hAnsi="Arial" w:cs="Arial"/>
          <w:sz w:val="20"/>
          <w:szCs w:val="20"/>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406"/>
      </w:tblGrid>
      <w:tr w:rsidR="00D82DFE" w:rsidRPr="00201877" w:rsidTr="00201877">
        <w:tc>
          <w:tcPr>
            <w:tcW w:w="3686" w:type="dxa"/>
            <w:shd w:val="clear" w:color="auto" w:fill="auto"/>
          </w:tcPr>
          <w:p w:rsidR="00D82DFE" w:rsidRPr="00201877" w:rsidRDefault="00D82DFE" w:rsidP="00AE2279">
            <w:pPr>
              <w:spacing w:before="150" w:line="336" w:lineRule="atLeast"/>
              <w:ind w:right="150"/>
              <w:jc w:val="center"/>
              <w:rPr>
                <w:rFonts w:ascii="Arial" w:hAnsi="Arial" w:cs="Arial"/>
                <w:b/>
                <w:caps/>
                <w:sz w:val="20"/>
                <w:szCs w:val="20"/>
              </w:rPr>
            </w:pPr>
            <w:r w:rsidRPr="00201877">
              <w:rPr>
                <w:rFonts w:ascii="Arial" w:hAnsi="Arial" w:cs="Arial"/>
                <w:b/>
                <w:caps/>
                <w:sz w:val="20"/>
                <w:szCs w:val="20"/>
              </w:rPr>
              <w:t>Adempimento</w:t>
            </w:r>
          </w:p>
        </w:tc>
        <w:tc>
          <w:tcPr>
            <w:tcW w:w="5732" w:type="dxa"/>
            <w:shd w:val="clear" w:color="auto" w:fill="auto"/>
          </w:tcPr>
          <w:p w:rsidR="00D82DFE" w:rsidRPr="00201877" w:rsidRDefault="00D82DFE" w:rsidP="00AE2279">
            <w:pPr>
              <w:spacing w:before="150" w:line="336" w:lineRule="atLeast"/>
              <w:ind w:right="150"/>
              <w:jc w:val="center"/>
              <w:rPr>
                <w:rFonts w:ascii="Arial" w:hAnsi="Arial" w:cs="Arial"/>
                <w:b/>
                <w:caps/>
                <w:sz w:val="20"/>
                <w:szCs w:val="20"/>
              </w:rPr>
            </w:pPr>
            <w:r w:rsidRPr="00201877">
              <w:rPr>
                <w:rFonts w:ascii="Arial" w:hAnsi="Arial" w:cs="Arial"/>
                <w:b/>
                <w:caps/>
                <w:sz w:val="20"/>
                <w:szCs w:val="20"/>
              </w:rPr>
              <w:t>descrizione</w:t>
            </w:r>
          </w:p>
        </w:tc>
      </w:tr>
      <w:tr w:rsidR="00D82DFE" w:rsidRPr="00201877" w:rsidTr="00201877">
        <w:tc>
          <w:tcPr>
            <w:tcW w:w="3686" w:type="dxa"/>
            <w:shd w:val="clear" w:color="auto" w:fill="auto"/>
          </w:tcPr>
          <w:p w:rsidR="00D82DFE" w:rsidRPr="00201877" w:rsidRDefault="00D82DFE" w:rsidP="00AE2279">
            <w:pPr>
              <w:spacing w:before="150" w:line="336" w:lineRule="atLeast"/>
              <w:ind w:right="150"/>
              <w:jc w:val="both"/>
              <w:rPr>
                <w:rFonts w:ascii="Arial" w:hAnsi="Arial" w:cs="Arial"/>
                <w:sz w:val="20"/>
                <w:szCs w:val="20"/>
              </w:rPr>
            </w:pPr>
            <w:r w:rsidRPr="00201877">
              <w:rPr>
                <w:rFonts w:ascii="Arial" w:hAnsi="Arial" w:cs="Arial"/>
                <w:sz w:val="20"/>
                <w:szCs w:val="20"/>
              </w:rPr>
              <w:t xml:space="preserve">Comunicazione operazioni d’acquisto San Marino </w:t>
            </w:r>
          </w:p>
          <w:p w:rsidR="00D82DFE" w:rsidRPr="00201877" w:rsidRDefault="00D82DFE" w:rsidP="00AE2279">
            <w:pPr>
              <w:spacing w:before="150" w:line="336" w:lineRule="atLeast"/>
              <w:ind w:right="150"/>
              <w:jc w:val="both"/>
              <w:rPr>
                <w:rFonts w:ascii="Arial" w:hAnsi="Arial" w:cs="Arial"/>
                <w:sz w:val="20"/>
                <w:szCs w:val="20"/>
              </w:rPr>
            </w:pPr>
          </w:p>
        </w:tc>
        <w:tc>
          <w:tcPr>
            <w:tcW w:w="5732" w:type="dxa"/>
            <w:shd w:val="clear" w:color="auto" w:fill="auto"/>
          </w:tcPr>
          <w:p w:rsidR="00D82DFE" w:rsidRPr="00201877" w:rsidRDefault="00D92797" w:rsidP="00AE2279">
            <w:pPr>
              <w:spacing w:before="150" w:line="336" w:lineRule="atLeast"/>
              <w:ind w:right="150"/>
              <w:jc w:val="both"/>
              <w:rPr>
                <w:rFonts w:ascii="Arial" w:hAnsi="Arial" w:cs="Arial"/>
                <w:sz w:val="20"/>
                <w:szCs w:val="20"/>
              </w:rPr>
            </w:pPr>
            <w:r w:rsidRPr="00201877">
              <w:rPr>
                <w:rFonts w:ascii="Arial" w:hAnsi="Arial" w:cs="Arial"/>
                <w:sz w:val="20"/>
                <w:szCs w:val="20"/>
              </w:rPr>
              <w:t>L’adempimento riguarda</w:t>
            </w:r>
            <w:r w:rsidR="00C91F2E" w:rsidRPr="00201877">
              <w:rPr>
                <w:rFonts w:ascii="Arial" w:hAnsi="Arial" w:cs="Arial"/>
                <w:sz w:val="20"/>
                <w:szCs w:val="20"/>
              </w:rPr>
              <w:t xml:space="preserve"> gli acquisti effettuati da residenti italiani presso operatori sammarinesi di cui all’art. 16, lettera c), del D.M. 24 dicembre 1993</w:t>
            </w:r>
            <w:r w:rsidR="00C91F2E" w:rsidRPr="00201877">
              <w:rPr>
                <w:rStyle w:val="Rimandonotaapidipagina"/>
                <w:rFonts w:ascii="Arial" w:hAnsi="Arial" w:cs="Arial"/>
                <w:sz w:val="20"/>
                <w:szCs w:val="20"/>
              </w:rPr>
              <w:footnoteReference w:id="6"/>
            </w:r>
            <w:r w:rsidR="00C91F2E" w:rsidRPr="00201877">
              <w:rPr>
                <w:rFonts w:ascii="Arial" w:hAnsi="Arial" w:cs="Arial"/>
                <w:sz w:val="20"/>
                <w:szCs w:val="20"/>
              </w:rPr>
              <w:t>.</w:t>
            </w:r>
          </w:p>
          <w:p w:rsidR="00A53EEB" w:rsidRPr="00201877" w:rsidRDefault="00A53EEB" w:rsidP="00AE2279">
            <w:pPr>
              <w:spacing w:before="150" w:line="336" w:lineRule="atLeast"/>
              <w:ind w:right="150"/>
              <w:jc w:val="both"/>
              <w:rPr>
                <w:rFonts w:ascii="Arial" w:hAnsi="Arial" w:cs="Arial"/>
                <w:sz w:val="20"/>
                <w:szCs w:val="20"/>
              </w:rPr>
            </w:pPr>
            <w:r w:rsidRPr="00201877">
              <w:rPr>
                <w:rFonts w:ascii="Arial" w:hAnsi="Arial" w:cs="Arial"/>
                <w:sz w:val="20"/>
                <w:szCs w:val="20"/>
              </w:rPr>
              <w:t>In particolare le operazioni svolte nel mese di giugno da comunicare entro il 31/7 slittato all’1/8</w:t>
            </w:r>
          </w:p>
          <w:p w:rsidR="00C91F2E" w:rsidRPr="00201877" w:rsidRDefault="00C91F2E" w:rsidP="00201877">
            <w:pPr>
              <w:spacing w:before="150" w:line="360" w:lineRule="auto"/>
              <w:ind w:right="150"/>
              <w:jc w:val="both"/>
              <w:rPr>
                <w:rFonts w:ascii="Arial" w:hAnsi="Arial" w:cs="Arial"/>
                <w:sz w:val="20"/>
                <w:szCs w:val="20"/>
              </w:rPr>
            </w:pPr>
            <w:r w:rsidRPr="00201877">
              <w:rPr>
                <w:rFonts w:ascii="Arial" w:hAnsi="Arial" w:cs="Arial"/>
                <w:sz w:val="20"/>
                <w:szCs w:val="20"/>
              </w:rPr>
              <w:lastRenderedPageBreak/>
              <w:t>La comunicazione di tali operazioni avviene a mezzo dell’invio telematico della c.d. COMUNICAZIONE POLIVALENTE</w:t>
            </w:r>
            <w:r w:rsidRPr="00201877">
              <w:rPr>
                <w:rStyle w:val="Rimandonotaapidipagina"/>
                <w:rFonts w:ascii="Arial" w:hAnsi="Arial" w:cs="Arial"/>
                <w:sz w:val="20"/>
                <w:szCs w:val="20"/>
              </w:rPr>
              <w:footnoteReference w:id="7"/>
            </w:r>
            <w:r w:rsidRPr="00201877">
              <w:rPr>
                <w:rFonts w:ascii="Arial" w:hAnsi="Arial" w:cs="Arial"/>
                <w:sz w:val="20"/>
                <w:szCs w:val="20"/>
              </w:rPr>
              <w:t>.</w:t>
            </w:r>
          </w:p>
          <w:p w:rsidR="00C91F2E" w:rsidRPr="00201877" w:rsidRDefault="00C91F2E" w:rsidP="00201877">
            <w:pPr>
              <w:spacing w:before="150" w:line="360" w:lineRule="auto"/>
              <w:ind w:right="150"/>
              <w:jc w:val="both"/>
              <w:rPr>
                <w:rFonts w:ascii="Arial" w:hAnsi="Arial" w:cs="Arial"/>
                <w:sz w:val="20"/>
                <w:szCs w:val="20"/>
              </w:rPr>
            </w:pPr>
            <w:r w:rsidRPr="00201877">
              <w:rPr>
                <w:rFonts w:ascii="Arial" w:hAnsi="Arial" w:cs="Arial"/>
                <w:sz w:val="20"/>
                <w:szCs w:val="20"/>
              </w:rPr>
              <w:t xml:space="preserve">La procedura prevede infatti </w:t>
            </w:r>
            <w:r w:rsidR="00AB181D" w:rsidRPr="00201877">
              <w:rPr>
                <w:rFonts w:ascii="Arial" w:hAnsi="Arial" w:cs="Arial"/>
                <w:sz w:val="20"/>
                <w:szCs w:val="20"/>
              </w:rPr>
              <w:t>gli operatori economici con P IVA italiani</w:t>
            </w:r>
            <w:r w:rsidRPr="00201877">
              <w:rPr>
                <w:rFonts w:ascii="Arial" w:hAnsi="Arial" w:cs="Arial"/>
                <w:sz w:val="20"/>
                <w:szCs w:val="20"/>
              </w:rPr>
              <w:t xml:space="preserve"> che acquistano presso operatori della Repubblica di San Marino possano</w:t>
            </w:r>
            <w:r w:rsidR="00AB181D" w:rsidRPr="00201877">
              <w:rPr>
                <w:rFonts w:ascii="Arial" w:hAnsi="Arial" w:cs="Arial"/>
                <w:sz w:val="20"/>
                <w:szCs w:val="20"/>
              </w:rPr>
              <w:t xml:space="preserve"> adottare due procedure di acquisto:</w:t>
            </w:r>
          </w:p>
          <w:p w:rsidR="00AB181D" w:rsidRPr="00201877" w:rsidRDefault="00AB181D" w:rsidP="00201877">
            <w:pPr>
              <w:pStyle w:val="Titolo3"/>
              <w:shd w:val="clear" w:color="auto" w:fill="FFFFFF"/>
              <w:spacing w:before="0" w:after="150" w:line="360" w:lineRule="auto"/>
              <w:rPr>
                <w:rFonts w:ascii="Arial" w:hAnsi="Arial" w:cs="Arial"/>
                <w:color w:val="333333"/>
                <w:sz w:val="20"/>
                <w:szCs w:val="20"/>
                <w:lang w:val="it-IT"/>
              </w:rPr>
            </w:pPr>
            <w:r w:rsidRPr="00201877">
              <w:rPr>
                <w:rFonts w:ascii="Arial" w:hAnsi="Arial" w:cs="Arial"/>
                <w:color w:val="333333"/>
                <w:sz w:val="20"/>
                <w:szCs w:val="20"/>
                <w:lang w:val="it-IT"/>
              </w:rPr>
              <w:t>ACQUISTO CON IVA</w:t>
            </w:r>
          </w:p>
          <w:p w:rsidR="00C91F2E" w:rsidRPr="00201877" w:rsidRDefault="00AB181D" w:rsidP="00201877">
            <w:pPr>
              <w:pStyle w:val="Titolo3"/>
              <w:shd w:val="clear" w:color="auto" w:fill="FFFFFF"/>
              <w:spacing w:before="0" w:after="150" w:line="360" w:lineRule="auto"/>
              <w:jc w:val="both"/>
              <w:rPr>
                <w:rFonts w:ascii="Arial" w:hAnsi="Arial" w:cs="Arial"/>
                <w:b w:val="0"/>
                <w:color w:val="333333"/>
                <w:sz w:val="20"/>
                <w:szCs w:val="20"/>
              </w:rPr>
            </w:pPr>
            <w:r w:rsidRPr="00201877">
              <w:rPr>
                <w:rFonts w:ascii="Arial" w:hAnsi="Arial" w:cs="Arial"/>
                <w:b w:val="0"/>
                <w:color w:val="333333"/>
                <w:sz w:val="20"/>
                <w:szCs w:val="20"/>
                <w:lang w:val="it-IT"/>
              </w:rPr>
              <w:t xml:space="preserve">Secondo la quale procedura il soggetto italiano riceve una fattura con IVA italiana la quale viene versata unitamente all’imponibile all’operatore sammarinese il quale a sua volta provvede a versarla all’Ufficio Tributario di San Marino, che a sua volta lo riversa all’Amministrazione Finanziaria italiana </w:t>
            </w:r>
          </w:p>
          <w:p w:rsidR="00AB181D" w:rsidRPr="00201877" w:rsidRDefault="00C91F2E" w:rsidP="00201877">
            <w:pPr>
              <w:pStyle w:val="Titolo3"/>
              <w:shd w:val="clear" w:color="auto" w:fill="FFFFFF"/>
              <w:spacing w:before="0" w:after="150" w:line="360" w:lineRule="auto"/>
              <w:jc w:val="both"/>
              <w:rPr>
                <w:rFonts w:ascii="Arial" w:hAnsi="Arial" w:cs="Arial"/>
                <w:caps/>
                <w:color w:val="333333"/>
                <w:sz w:val="20"/>
                <w:szCs w:val="20"/>
              </w:rPr>
            </w:pPr>
            <w:r w:rsidRPr="00201877">
              <w:rPr>
                <w:rFonts w:ascii="Arial" w:hAnsi="Arial" w:cs="Arial"/>
                <w:caps/>
                <w:color w:val="333333"/>
                <w:sz w:val="20"/>
                <w:szCs w:val="20"/>
              </w:rPr>
              <w:t xml:space="preserve">Acquisto senza IVA </w:t>
            </w:r>
          </w:p>
          <w:p w:rsidR="00AB181D" w:rsidRPr="00201877" w:rsidRDefault="00AB181D" w:rsidP="00201877">
            <w:pPr>
              <w:spacing w:line="360" w:lineRule="auto"/>
              <w:rPr>
                <w:rFonts w:ascii="Arial" w:hAnsi="Arial" w:cs="Arial"/>
                <w:sz w:val="20"/>
                <w:szCs w:val="20"/>
              </w:rPr>
            </w:pPr>
            <w:r w:rsidRPr="00201877">
              <w:rPr>
                <w:rFonts w:ascii="Arial" w:hAnsi="Arial" w:cs="Arial"/>
                <w:sz w:val="20"/>
                <w:szCs w:val="20"/>
              </w:rPr>
              <w:t>In questo caso l’operatore sammarinese fattura senza IVA e spetta all’operatore italiano procedere a:</w:t>
            </w:r>
          </w:p>
          <w:p w:rsidR="00AB181D" w:rsidRPr="00201877" w:rsidRDefault="00AB181D" w:rsidP="00201877">
            <w:pPr>
              <w:numPr>
                <w:ilvl w:val="0"/>
                <w:numId w:val="13"/>
              </w:numPr>
              <w:spacing w:line="360" w:lineRule="auto"/>
              <w:rPr>
                <w:rFonts w:ascii="Arial" w:hAnsi="Arial" w:cs="Arial"/>
                <w:sz w:val="20"/>
                <w:szCs w:val="20"/>
              </w:rPr>
            </w:pPr>
            <w:r w:rsidRPr="00201877">
              <w:rPr>
                <w:rFonts w:ascii="Arial" w:hAnsi="Arial" w:cs="Arial"/>
                <w:sz w:val="20"/>
                <w:szCs w:val="20"/>
              </w:rPr>
              <w:t>Emettere autofattura ex art. 17, DPR 633/72</w:t>
            </w:r>
          </w:p>
          <w:p w:rsidR="00C91F2E" w:rsidRPr="00201877" w:rsidRDefault="00AB181D" w:rsidP="00201877">
            <w:pPr>
              <w:numPr>
                <w:ilvl w:val="0"/>
                <w:numId w:val="13"/>
              </w:numPr>
              <w:spacing w:line="360" w:lineRule="auto"/>
              <w:rPr>
                <w:rFonts w:ascii="Arial" w:hAnsi="Arial" w:cs="Arial"/>
                <w:sz w:val="20"/>
                <w:szCs w:val="20"/>
              </w:rPr>
            </w:pPr>
            <w:r w:rsidRPr="00201877">
              <w:rPr>
                <w:rFonts w:ascii="Arial" w:hAnsi="Arial" w:cs="Arial"/>
                <w:sz w:val="20"/>
                <w:szCs w:val="20"/>
              </w:rPr>
              <w:t>Comunicare, appunto a mezzo della COMUNICAZIONE POLIVALENTE l’avvenuta operazione</w:t>
            </w:r>
          </w:p>
        </w:tc>
      </w:tr>
      <w:tr w:rsidR="00D82DFE" w:rsidRPr="00AB05F2" w:rsidTr="00201877">
        <w:tc>
          <w:tcPr>
            <w:tcW w:w="3686" w:type="dxa"/>
            <w:shd w:val="clear" w:color="auto" w:fill="auto"/>
          </w:tcPr>
          <w:p w:rsidR="00D82DFE" w:rsidRPr="00201877" w:rsidRDefault="00D82DFE" w:rsidP="00AE2279">
            <w:pPr>
              <w:spacing w:before="150" w:line="336" w:lineRule="atLeast"/>
              <w:ind w:right="150"/>
              <w:jc w:val="both"/>
              <w:rPr>
                <w:rFonts w:ascii="Arial" w:hAnsi="Arial" w:cs="Arial"/>
                <w:sz w:val="20"/>
                <w:szCs w:val="20"/>
              </w:rPr>
            </w:pPr>
            <w:r w:rsidRPr="00201877">
              <w:rPr>
                <w:rFonts w:ascii="Arial" w:hAnsi="Arial" w:cs="Arial"/>
                <w:sz w:val="20"/>
                <w:szCs w:val="20"/>
              </w:rPr>
              <w:lastRenderedPageBreak/>
              <w:t xml:space="preserve">Presentazione del Modello Intra 12 per gli Enti non commerciali </w:t>
            </w:r>
            <w:r w:rsidR="00D91954" w:rsidRPr="00201877">
              <w:rPr>
                <w:rFonts w:ascii="Arial" w:hAnsi="Arial" w:cs="Arial"/>
                <w:sz w:val="20"/>
                <w:szCs w:val="20"/>
              </w:rPr>
              <w:t>e per i produttori agricoli</w:t>
            </w:r>
          </w:p>
        </w:tc>
        <w:tc>
          <w:tcPr>
            <w:tcW w:w="5732" w:type="dxa"/>
            <w:shd w:val="clear" w:color="auto" w:fill="auto"/>
          </w:tcPr>
          <w:p w:rsidR="00AB181D" w:rsidRPr="00201877" w:rsidRDefault="00AB181D" w:rsidP="00AE2279">
            <w:pPr>
              <w:spacing w:before="150" w:line="336" w:lineRule="atLeast"/>
              <w:ind w:right="150"/>
              <w:jc w:val="both"/>
              <w:rPr>
                <w:rFonts w:ascii="Arial" w:hAnsi="Arial" w:cs="Arial"/>
                <w:sz w:val="20"/>
                <w:szCs w:val="20"/>
              </w:rPr>
            </w:pPr>
            <w:r w:rsidRPr="00201877">
              <w:rPr>
                <w:rFonts w:ascii="Arial" w:hAnsi="Arial" w:cs="Arial"/>
                <w:sz w:val="20"/>
                <w:szCs w:val="20"/>
              </w:rPr>
              <w:t xml:space="preserve">Gli enti non commerciali di cui all'art. 4, </w:t>
            </w:r>
            <w:r w:rsidR="00D91954" w:rsidRPr="00201877">
              <w:rPr>
                <w:rFonts w:ascii="Arial" w:hAnsi="Arial" w:cs="Arial"/>
                <w:sz w:val="20"/>
                <w:szCs w:val="20"/>
              </w:rPr>
              <w:t>co. 4</w:t>
            </w:r>
            <w:r w:rsidRPr="00201877">
              <w:rPr>
                <w:rFonts w:ascii="Arial" w:hAnsi="Arial" w:cs="Arial"/>
                <w:sz w:val="20"/>
                <w:szCs w:val="20"/>
              </w:rPr>
              <w:t xml:space="preserve">, del D.P.R. n. 633/1972 e </w:t>
            </w:r>
            <w:r w:rsidR="00D91954" w:rsidRPr="00201877">
              <w:rPr>
                <w:rFonts w:ascii="Arial" w:hAnsi="Arial" w:cs="Arial"/>
                <w:sz w:val="20"/>
                <w:szCs w:val="20"/>
              </w:rPr>
              <w:t xml:space="preserve">i </w:t>
            </w:r>
            <w:r w:rsidRPr="00201877">
              <w:rPr>
                <w:rFonts w:ascii="Arial" w:hAnsi="Arial" w:cs="Arial"/>
                <w:sz w:val="20"/>
                <w:szCs w:val="20"/>
              </w:rPr>
              <w:t>produttori agricoli di cui all'art. 34, sesto comma, dello stesso D.P.R. n. 633/1972</w:t>
            </w:r>
            <w:r w:rsidR="00D91954" w:rsidRPr="00201877">
              <w:rPr>
                <w:rFonts w:ascii="Arial" w:hAnsi="Arial" w:cs="Arial"/>
                <w:sz w:val="20"/>
                <w:szCs w:val="20"/>
              </w:rPr>
              <w:t xml:space="preserve"> essendo esonerati dalle registrazioni di cui al DPR 633/72 s</w:t>
            </w:r>
            <w:r w:rsidRPr="00201877">
              <w:rPr>
                <w:rFonts w:ascii="Arial" w:hAnsi="Arial" w:cs="Arial"/>
                <w:sz w:val="20"/>
                <w:szCs w:val="20"/>
              </w:rPr>
              <w:t xml:space="preserve">ono tenuti a quest'adempimento </w:t>
            </w:r>
            <w:r w:rsidR="00D91954" w:rsidRPr="00201877">
              <w:rPr>
                <w:rFonts w:ascii="Arial" w:hAnsi="Arial" w:cs="Arial"/>
                <w:sz w:val="20"/>
                <w:szCs w:val="20"/>
              </w:rPr>
              <w:t>in caso di acquisti intracomunitari.</w:t>
            </w:r>
          </w:p>
          <w:p w:rsidR="00A53EEB" w:rsidRPr="00201877" w:rsidRDefault="00A53EEB" w:rsidP="00A53EEB">
            <w:pPr>
              <w:spacing w:before="150" w:line="336" w:lineRule="atLeast"/>
              <w:ind w:right="150"/>
              <w:jc w:val="both"/>
              <w:rPr>
                <w:rFonts w:ascii="Arial" w:hAnsi="Arial" w:cs="Arial"/>
                <w:sz w:val="20"/>
                <w:szCs w:val="20"/>
              </w:rPr>
            </w:pPr>
            <w:r w:rsidRPr="00201877">
              <w:rPr>
                <w:rFonts w:ascii="Arial" w:hAnsi="Arial" w:cs="Arial"/>
                <w:sz w:val="20"/>
                <w:szCs w:val="20"/>
              </w:rPr>
              <w:t>In particolare le operazioni svolte nel mese di giugno da comunicare entro il 31/7 slittato all’1/8</w:t>
            </w:r>
          </w:p>
          <w:p w:rsidR="00D82DFE" w:rsidRPr="00201877" w:rsidRDefault="00D82DFE" w:rsidP="00AE2279">
            <w:pPr>
              <w:spacing w:before="150" w:line="336" w:lineRule="atLeast"/>
              <w:ind w:right="150"/>
              <w:jc w:val="both"/>
              <w:rPr>
                <w:rFonts w:ascii="Arial" w:hAnsi="Arial" w:cs="Arial"/>
                <w:sz w:val="20"/>
                <w:szCs w:val="20"/>
              </w:rPr>
            </w:pPr>
          </w:p>
        </w:tc>
      </w:tr>
      <w:tr w:rsidR="00D82DFE" w:rsidRPr="00AB05F2" w:rsidTr="00201877">
        <w:tc>
          <w:tcPr>
            <w:tcW w:w="3686" w:type="dxa"/>
            <w:shd w:val="clear" w:color="auto" w:fill="auto"/>
          </w:tcPr>
          <w:p w:rsidR="00D82DFE" w:rsidRPr="00201877" w:rsidRDefault="00D82DFE" w:rsidP="00AE2279">
            <w:pPr>
              <w:spacing w:before="150" w:line="336" w:lineRule="atLeast"/>
              <w:ind w:right="150"/>
              <w:jc w:val="both"/>
              <w:rPr>
                <w:rFonts w:ascii="Arial" w:hAnsi="Arial" w:cs="Arial"/>
                <w:sz w:val="20"/>
                <w:szCs w:val="20"/>
              </w:rPr>
            </w:pPr>
            <w:r w:rsidRPr="00201877">
              <w:rPr>
                <w:rFonts w:ascii="Arial" w:hAnsi="Arial" w:cs="Arial"/>
                <w:sz w:val="20"/>
                <w:szCs w:val="20"/>
              </w:rPr>
              <w:lastRenderedPageBreak/>
              <w:t>Presentazione del Mod. TR per il rimborso/compensazione del credito IVA infrannuale.</w:t>
            </w:r>
          </w:p>
          <w:p w:rsidR="00D82DFE" w:rsidRPr="00201877" w:rsidRDefault="00D82DFE" w:rsidP="00AE2279">
            <w:pPr>
              <w:spacing w:before="150" w:line="336" w:lineRule="atLeast"/>
              <w:ind w:right="150"/>
              <w:jc w:val="both"/>
              <w:rPr>
                <w:rFonts w:ascii="Arial" w:hAnsi="Arial" w:cs="Arial"/>
                <w:sz w:val="20"/>
                <w:szCs w:val="20"/>
              </w:rPr>
            </w:pPr>
          </w:p>
        </w:tc>
        <w:tc>
          <w:tcPr>
            <w:tcW w:w="5732" w:type="dxa"/>
            <w:shd w:val="clear" w:color="auto" w:fill="auto"/>
          </w:tcPr>
          <w:p w:rsidR="00D91954" w:rsidRPr="00201877" w:rsidRDefault="00D91954" w:rsidP="00AE2279">
            <w:pPr>
              <w:jc w:val="both"/>
              <w:rPr>
                <w:rFonts w:ascii="Arial" w:hAnsi="Arial" w:cs="Arial"/>
                <w:sz w:val="20"/>
                <w:szCs w:val="20"/>
              </w:rPr>
            </w:pPr>
            <w:r w:rsidRPr="00201877">
              <w:rPr>
                <w:rFonts w:ascii="Arial" w:hAnsi="Arial" w:cs="Arial"/>
                <w:sz w:val="20"/>
                <w:szCs w:val="20"/>
              </w:rPr>
              <w:t>Il modello deve essere utilizzato dai contribuenti che hanno realizzato nel trimestre un’eccedenza di imposta detraibile di importo superiore a 2.582,28 euro e che intendono chiedere</w:t>
            </w:r>
          </w:p>
          <w:p w:rsidR="00D91954" w:rsidRPr="00201877" w:rsidRDefault="00D91954" w:rsidP="00AE2279">
            <w:pPr>
              <w:pStyle w:val="Paragrafoelenco"/>
              <w:numPr>
                <w:ilvl w:val="0"/>
                <w:numId w:val="14"/>
              </w:numPr>
              <w:spacing w:after="160" w:line="259" w:lineRule="auto"/>
              <w:contextualSpacing/>
              <w:jc w:val="both"/>
              <w:rPr>
                <w:rFonts w:ascii="Arial" w:hAnsi="Arial" w:cs="Arial"/>
                <w:b/>
                <w:sz w:val="20"/>
                <w:szCs w:val="20"/>
              </w:rPr>
            </w:pPr>
            <w:r w:rsidRPr="00201877">
              <w:rPr>
                <w:rFonts w:ascii="Arial" w:hAnsi="Arial" w:cs="Arial"/>
                <w:sz w:val="20"/>
                <w:szCs w:val="20"/>
              </w:rPr>
              <w:t>in tutto o in parte il rimborso di tale eccedenza o</w:t>
            </w:r>
          </w:p>
          <w:p w:rsidR="00D91954" w:rsidRPr="00201877" w:rsidRDefault="00D91954" w:rsidP="00AE2279">
            <w:pPr>
              <w:pStyle w:val="Paragrafoelenco"/>
              <w:numPr>
                <w:ilvl w:val="0"/>
                <w:numId w:val="14"/>
              </w:numPr>
              <w:spacing w:after="160" w:line="259" w:lineRule="auto"/>
              <w:contextualSpacing/>
              <w:jc w:val="both"/>
              <w:rPr>
                <w:rFonts w:ascii="Arial" w:hAnsi="Arial" w:cs="Arial"/>
                <w:b/>
                <w:sz w:val="20"/>
                <w:szCs w:val="20"/>
              </w:rPr>
            </w:pPr>
            <w:r w:rsidRPr="00201877">
              <w:rPr>
                <w:rFonts w:ascii="Arial" w:hAnsi="Arial" w:cs="Arial"/>
                <w:sz w:val="20"/>
                <w:szCs w:val="20"/>
              </w:rPr>
              <w:t xml:space="preserve">intendono utilizzarla in compensazione anche con altri tributi, contributi e premi, ai sensi dell’art. 17 del decreto legislativo 9 luglio 1997, n. 241. </w:t>
            </w:r>
          </w:p>
          <w:p w:rsidR="00D82DFE" w:rsidRPr="00201877" w:rsidRDefault="00D82DFE" w:rsidP="00AE2279">
            <w:pPr>
              <w:spacing w:before="150" w:line="336" w:lineRule="atLeast"/>
              <w:ind w:right="150"/>
              <w:jc w:val="both"/>
              <w:rPr>
                <w:rFonts w:ascii="Arial" w:hAnsi="Arial" w:cs="Arial"/>
                <w:sz w:val="20"/>
                <w:szCs w:val="20"/>
              </w:rPr>
            </w:pPr>
          </w:p>
          <w:p w:rsidR="00D91954" w:rsidRPr="00201877" w:rsidRDefault="00D91954" w:rsidP="00AE2279">
            <w:pPr>
              <w:jc w:val="both"/>
              <w:rPr>
                <w:rFonts w:ascii="Arial" w:hAnsi="Arial" w:cs="Arial"/>
                <w:sz w:val="20"/>
                <w:szCs w:val="20"/>
              </w:rPr>
            </w:pPr>
            <w:r w:rsidRPr="00201877">
              <w:rPr>
                <w:rFonts w:ascii="Arial" w:hAnsi="Arial" w:cs="Arial"/>
                <w:sz w:val="20"/>
                <w:szCs w:val="20"/>
              </w:rPr>
              <w:t xml:space="preserve">Ai sensi dell’art. 38-bis, secondo comma, il credito IVA infrannuale può essere richiesto a rimborso unicamente dai contribuenti in possesso dei requisiti previsti dalle lettere a), b) ed e) del terzo comma dell’art. 30, nonché dai soggetti che si trovano nelle condizioni stabilite dalle lettere c) e d) dello stesso articolo, con alcune limitazioni rispetto alle ipotesi di rimborso annuale. In alternativa, come previsto dall’art. 8 del D.P.R. 14 ottobre 1999, n. 542, lo stesso credito può essere utilizzato in compensazione nel modello F24. </w:t>
            </w:r>
          </w:p>
        </w:tc>
      </w:tr>
    </w:tbl>
    <w:p w:rsidR="00F83AF5" w:rsidRDefault="00F83AF5" w:rsidP="00D82DFE">
      <w:pPr>
        <w:spacing w:before="150" w:line="336" w:lineRule="atLeast"/>
        <w:ind w:right="150"/>
        <w:jc w:val="both"/>
        <w:rPr>
          <w:rFonts w:ascii="Arial" w:hAnsi="Arial" w:cs="Arial"/>
          <w:sz w:val="20"/>
          <w:szCs w:val="20"/>
        </w:rPr>
      </w:pPr>
    </w:p>
    <w:p w:rsidR="00F83AF5" w:rsidRDefault="00F83AF5" w:rsidP="00D82DFE">
      <w:pPr>
        <w:spacing w:before="150" w:line="336" w:lineRule="atLeast"/>
        <w:ind w:right="150"/>
        <w:jc w:val="both"/>
        <w:rPr>
          <w:rFonts w:ascii="Arial" w:hAnsi="Arial" w:cs="Arial"/>
          <w:sz w:val="20"/>
          <w:szCs w:val="20"/>
        </w:rPr>
      </w:pPr>
    </w:p>
    <w:p w:rsidR="00F83AF5" w:rsidRDefault="00F83AF5" w:rsidP="00D82DFE">
      <w:pPr>
        <w:spacing w:before="150" w:line="336" w:lineRule="atLeast"/>
        <w:ind w:right="150"/>
        <w:jc w:val="both"/>
        <w:rPr>
          <w:rFonts w:ascii="Arial" w:hAnsi="Arial" w:cs="Arial"/>
          <w:sz w:val="20"/>
          <w:szCs w:val="20"/>
        </w:rPr>
      </w:pPr>
    </w:p>
    <w:p w:rsidR="00D82DFE" w:rsidRPr="00201877" w:rsidRDefault="00D82DFE" w:rsidP="00D82DFE">
      <w:pPr>
        <w:spacing w:before="150" w:line="336" w:lineRule="atLeast"/>
        <w:ind w:right="150"/>
        <w:jc w:val="both"/>
        <w:rPr>
          <w:rFonts w:ascii="Arial" w:hAnsi="Arial" w:cs="Arial"/>
          <w:sz w:val="20"/>
          <w:szCs w:val="20"/>
        </w:rPr>
      </w:pPr>
      <w:r w:rsidRPr="00201877">
        <w:rPr>
          <w:rFonts w:ascii="Arial" w:hAnsi="Arial" w:cs="Arial"/>
          <w:sz w:val="20"/>
          <w:szCs w:val="20"/>
        </w:rPr>
        <w:t>Componiamo nella tabella sottostante le scadenze connesse a tali adempimenti.</w:t>
      </w:r>
    </w:p>
    <w:p w:rsidR="00D82DFE" w:rsidRDefault="00D82DFE" w:rsidP="00D82DFE">
      <w:pPr>
        <w:spacing w:before="150" w:line="336" w:lineRule="atLeast"/>
        <w:ind w:right="150"/>
        <w:jc w:val="both"/>
        <w:rPr>
          <w:rFonts w:ascii="Arial" w:hAnsi="Arial" w:cs="Arial"/>
        </w:rPr>
      </w:pPr>
    </w:p>
    <w:p w:rsidR="00F83AF5" w:rsidRPr="00AB05F2" w:rsidRDefault="00F83AF5" w:rsidP="00D82DFE">
      <w:pPr>
        <w:spacing w:before="150" w:line="336" w:lineRule="atLeast"/>
        <w:ind w:right="150"/>
        <w:jc w:val="both"/>
        <w:rPr>
          <w:rFonts w:ascii="Arial" w:hAnsi="Arial" w:cs="Arial"/>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515"/>
      </w:tblGrid>
      <w:tr w:rsidR="00D82DFE" w:rsidRPr="00201877" w:rsidTr="00F83AF5">
        <w:tc>
          <w:tcPr>
            <w:tcW w:w="4437" w:type="dxa"/>
            <w:shd w:val="clear" w:color="auto" w:fill="auto"/>
          </w:tcPr>
          <w:p w:rsidR="00D82DFE" w:rsidRPr="00201877" w:rsidRDefault="00D82DFE" w:rsidP="00201877">
            <w:pPr>
              <w:spacing w:before="150" w:line="360" w:lineRule="auto"/>
              <w:ind w:right="150"/>
              <w:jc w:val="center"/>
              <w:rPr>
                <w:rFonts w:ascii="Arial" w:hAnsi="Arial" w:cs="Arial"/>
                <w:caps/>
                <w:sz w:val="20"/>
                <w:szCs w:val="20"/>
              </w:rPr>
            </w:pPr>
            <w:r w:rsidRPr="00201877">
              <w:rPr>
                <w:rFonts w:ascii="Arial" w:hAnsi="Arial" w:cs="Arial"/>
                <w:caps/>
                <w:sz w:val="20"/>
                <w:szCs w:val="20"/>
              </w:rPr>
              <w:t>Adempimento</w:t>
            </w:r>
          </w:p>
        </w:tc>
        <w:tc>
          <w:tcPr>
            <w:tcW w:w="4515" w:type="dxa"/>
            <w:shd w:val="clear" w:color="auto" w:fill="auto"/>
          </w:tcPr>
          <w:p w:rsidR="00D82DFE" w:rsidRPr="00201877" w:rsidRDefault="00D82DFE" w:rsidP="00201877">
            <w:pPr>
              <w:spacing w:before="150" w:line="360" w:lineRule="auto"/>
              <w:ind w:right="150"/>
              <w:jc w:val="center"/>
              <w:rPr>
                <w:rFonts w:ascii="Arial" w:hAnsi="Arial" w:cs="Arial"/>
                <w:caps/>
                <w:sz w:val="20"/>
                <w:szCs w:val="20"/>
              </w:rPr>
            </w:pPr>
            <w:r w:rsidRPr="00201877">
              <w:rPr>
                <w:rFonts w:ascii="Arial" w:hAnsi="Arial" w:cs="Arial"/>
                <w:caps/>
                <w:sz w:val="20"/>
                <w:szCs w:val="20"/>
              </w:rPr>
              <w:t>scadenza</w:t>
            </w:r>
          </w:p>
        </w:tc>
      </w:tr>
      <w:tr w:rsidR="00D82DFE" w:rsidRPr="00201877" w:rsidTr="00F83AF5">
        <w:tc>
          <w:tcPr>
            <w:tcW w:w="4437" w:type="dxa"/>
            <w:shd w:val="clear" w:color="auto" w:fill="auto"/>
          </w:tcPr>
          <w:p w:rsidR="00D82DFE" w:rsidRPr="00201877" w:rsidRDefault="00D82DFE" w:rsidP="00201877">
            <w:pPr>
              <w:spacing w:before="150" w:line="360" w:lineRule="auto"/>
              <w:ind w:right="150"/>
              <w:jc w:val="both"/>
              <w:rPr>
                <w:rFonts w:ascii="Arial" w:hAnsi="Arial" w:cs="Arial"/>
                <w:sz w:val="20"/>
                <w:szCs w:val="20"/>
              </w:rPr>
            </w:pPr>
            <w:r w:rsidRPr="00201877">
              <w:rPr>
                <w:rFonts w:ascii="Arial" w:hAnsi="Arial" w:cs="Arial"/>
                <w:sz w:val="20"/>
                <w:szCs w:val="20"/>
              </w:rPr>
              <w:t xml:space="preserve">Comunicazione operazioni d’acquisto San Marino </w:t>
            </w:r>
          </w:p>
          <w:p w:rsidR="00D82DFE" w:rsidRPr="00201877" w:rsidRDefault="00D82DFE" w:rsidP="00201877">
            <w:pPr>
              <w:spacing w:before="150" w:line="360" w:lineRule="auto"/>
              <w:ind w:right="150"/>
              <w:jc w:val="both"/>
              <w:rPr>
                <w:rFonts w:ascii="Arial" w:hAnsi="Arial" w:cs="Arial"/>
                <w:sz w:val="20"/>
                <w:szCs w:val="20"/>
              </w:rPr>
            </w:pPr>
          </w:p>
        </w:tc>
        <w:tc>
          <w:tcPr>
            <w:tcW w:w="4515" w:type="dxa"/>
            <w:shd w:val="clear" w:color="auto" w:fill="auto"/>
          </w:tcPr>
          <w:p w:rsidR="00D82DFE" w:rsidRPr="00201877" w:rsidRDefault="00D91954" w:rsidP="00201877">
            <w:pPr>
              <w:spacing w:before="150" w:line="360" w:lineRule="auto"/>
              <w:ind w:right="150"/>
              <w:jc w:val="both"/>
              <w:rPr>
                <w:rFonts w:ascii="Arial" w:hAnsi="Arial" w:cs="Arial"/>
                <w:sz w:val="20"/>
                <w:szCs w:val="20"/>
              </w:rPr>
            </w:pPr>
            <w:r w:rsidRPr="00201877">
              <w:rPr>
                <w:rFonts w:ascii="Arial" w:hAnsi="Arial" w:cs="Arial"/>
                <w:sz w:val="20"/>
                <w:szCs w:val="20"/>
              </w:rPr>
              <w:t>ENTRO L’ULTIMO GIORNO DEL MESE SUCCESSIVO ALL’EFFETTUAZIONE DELLE OPERAZIONI</w:t>
            </w:r>
          </w:p>
          <w:p w:rsidR="00D91954" w:rsidRPr="00201877" w:rsidRDefault="00D91954" w:rsidP="00201877">
            <w:pPr>
              <w:spacing w:before="150" w:line="360" w:lineRule="auto"/>
              <w:ind w:right="150"/>
              <w:jc w:val="both"/>
              <w:rPr>
                <w:rFonts w:ascii="Arial" w:hAnsi="Arial" w:cs="Arial"/>
                <w:sz w:val="20"/>
                <w:szCs w:val="20"/>
              </w:rPr>
            </w:pPr>
            <w:r w:rsidRPr="00201877">
              <w:rPr>
                <w:rFonts w:ascii="Arial" w:hAnsi="Arial" w:cs="Arial"/>
                <w:sz w:val="20"/>
                <w:szCs w:val="20"/>
              </w:rPr>
              <w:t>NEL CASO DI SPECIE GLI ACQUISTI DI GIUGNO ANDRANNO COMUNICATI A MEZZO DELLA COMUNICAZIONE POLIVALENTE ENTRO IL GIORNO 31/7</w:t>
            </w:r>
          </w:p>
        </w:tc>
      </w:tr>
      <w:tr w:rsidR="00D82DFE" w:rsidRPr="00201877" w:rsidTr="00F83AF5">
        <w:tc>
          <w:tcPr>
            <w:tcW w:w="4437" w:type="dxa"/>
            <w:shd w:val="clear" w:color="auto" w:fill="auto"/>
          </w:tcPr>
          <w:p w:rsidR="00D82DFE" w:rsidRPr="00201877" w:rsidRDefault="00D82DFE" w:rsidP="00201877">
            <w:pPr>
              <w:spacing w:before="150" w:line="360" w:lineRule="auto"/>
              <w:ind w:right="150"/>
              <w:jc w:val="both"/>
              <w:rPr>
                <w:rFonts w:ascii="Arial" w:hAnsi="Arial" w:cs="Arial"/>
                <w:sz w:val="20"/>
                <w:szCs w:val="20"/>
              </w:rPr>
            </w:pPr>
            <w:r w:rsidRPr="00201877">
              <w:rPr>
                <w:rFonts w:ascii="Arial" w:hAnsi="Arial" w:cs="Arial"/>
                <w:sz w:val="20"/>
                <w:szCs w:val="20"/>
              </w:rPr>
              <w:t xml:space="preserve">Presentazione del Modello Intra 12 per gli Enti non commerciali </w:t>
            </w:r>
          </w:p>
          <w:p w:rsidR="00D82DFE" w:rsidRPr="00201877" w:rsidRDefault="00D82DFE" w:rsidP="00201877">
            <w:pPr>
              <w:spacing w:before="150" w:line="360" w:lineRule="auto"/>
              <w:ind w:right="150"/>
              <w:jc w:val="both"/>
              <w:rPr>
                <w:rFonts w:ascii="Arial" w:hAnsi="Arial" w:cs="Arial"/>
                <w:sz w:val="20"/>
                <w:szCs w:val="20"/>
              </w:rPr>
            </w:pPr>
          </w:p>
        </w:tc>
        <w:tc>
          <w:tcPr>
            <w:tcW w:w="4515" w:type="dxa"/>
            <w:shd w:val="clear" w:color="auto" w:fill="auto"/>
          </w:tcPr>
          <w:p w:rsidR="00D91954" w:rsidRPr="00201877" w:rsidRDefault="00D91954" w:rsidP="00201877">
            <w:pPr>
              <w:spacing w:before="150" w:line="360" w:lineRule="auto"/>
              <w:ind w:right="150"/>
              <w:jc w:val="both"/>
              <w:rPr>
                <w:rFonts w:ascii="Arial" w:hAnsi="Arial" w:cs="Arial"/>
                <w:sz w:val="20"/>
                <w:szCs w:val="20"/>
              </w:rPr>
            </w:pPr>
            <w:r w:rsidRPr="00201877">
              <w:rPr>
                <w:rFonts w:ascii="Arial" w:hAnsi="Arial" w:cs="Arial"/>
                <w:sz w:val="20"/>
                <w:szCs w:val="20"/>
              </w:rPr>
              <w:t>ENTRO L’ULTIMO GIORNO DEL MESE SUCCESSIVO ALL’EFFETTUAZIONE DELLE OPERAZIONI</w:t>
            </w:r>
          </w:p>
          <w:p w:rsidR="00D82DFE" w:rsidRPr="00201877" w:rsidRDefault="00D91954" w:rsidP="00201877">
            <w:pPr>
              <w:spacing w:before="150" w:line="360" w:lineRule="auto"/>
              <w:ind w:right="150"/>
              <w:jc w:val="both"/>
              <w:rPr>
                <w:rFonts w:ascii="Arial" w:hAnsi="Arial" w:cs="Arial"/>
                <w:sz w:val="20"/>
                <w:szCs w:val="20"/>
              </w:rPr>
            </w:pPr>
            <w:r w:rsidRPr="00201877">
              <w:rPr>
                <w:rFonts w:ascii="Arial" w:hAnsi="Arial" w:cs="Arial"/>
                <w:sz w:val="20"/>
                <w:szCs w:val="20"/>
              </w:rPr>
              <w:t>NEL CASO DI SPECIE LE OPERAZIONI ANDRANNO COMUNICATE ENTRO IL GIORNO 31/7</w:t>
            </w:r>
          </w:p>
        </w:tc>
      </w:tr>
      <w:tr w:rsidR="00D82DFE" w:rsidRPr="00201877" w:rsidTr="00F83AF5">
        <w:tc>
          <w:tcPr>
            <w:tcW w:w="4437" w:type="dxa"/>
            <w:shd w:val="clear" w:color="auto" w:fill="auto"/>
          </w:tcPr>
          <w:p w:rsidR="00D82DFE" w:rsidRPr="00201877" w:rsidRDefault="00D82DFE" w:rsidP="00201877">
            <w:pPr>
              <w:spacing w:before="150" w:line="360" w:lineRule="auto"/>
              <w:ind w:right="150"/>
              <w:jc w:val="both"/>
              <w:rPr>
                <w:rFonts w:ascii="Arial" w:hAnsi="Arial" w:cs="Arial"/>
                <w:sz w:val="20"/>
                <w:szCs w:val="20"/>
              </w:rPr>
            </w:pPr>
            <w:r w:rsidRPr="00201877">
              <w:rPr>
                <w:rFonts w:ascii="Arial" w:hAnsi="Arial" w:cs="Arial"/>
                <w:sz w:val="20"/>
                <w:szCs w:val="20"/>
              </w:rPr>
              <w:lastRenderedPageBreak/>
              <w:t>Presentazione del Mod. TR per il rimborso/compensazione del credito IVA infrannuale.</w:t>
            </w:r>
          </w:p>
          <w:p w:rsidR="00D82DFE" w:rsidRPr="00201877" w:rsidRDefault="00D82DFE" w:rsidP="00201877">
            <w:pPr>
              <w:spacing w:before="150" w:line="360" w:lineRule="auto"/>
              <w:ind w:right="150"/>
              <w:jc w:val="both"/>
              <w:rPr>
                <w:rFonts w:ascii="Arial" w:hAnsi="Arial" w:cs="Arial"/>
                <w:sz w:val="20"/>
                <w:szCs w:val="20"/>
              </w:rPr>
            </w:pPr>
          </w:p>
        </w:tc>
        <w:tc>
          <w:tcPr>
            <w:tcW w:w="4515" w:type="dxa"/>
            <w:shd w:val="clear" w:color="auto" w:fill="auto"/>
          </w:tcPr>
          <w:p w:rsidR="00D91954" w:rsidRPr="00201877" w:rsidRDefault="00D91954" w:rsidP="00201877">
            <w:pPr>
              <w:spacing w:before="150" w:line="360" w:lineRule="auto"/>
              <w:ind w:right="150"/>
              <w:jc w:val="both"/>
              <w:rPr>
                <w:rFonts w:ascii="Arial" w:hAnsi="Arial" w:cs="Arial"/>
                <w:sz w:val="20"/>
                <w:szCs w:val="20"/>
              </w:rPr>
            </w:pPr>
            <w:r w:rsidRPr="00201877">
              <w:rPr>
                <w:rFonts w:ascii="Arial" w:hAnsi="Arial" w:cs="Arial"/>
                <w:sz w:val="20"/>
                <w:szCs w:val="20"/>
              </w:rPr>
              <w:t>ENTRO L’ULTIMO GIORNO DEL MESE SUCCESSIVO AL TRIMESTRE DI RIFERIMENTO</w:t>
            </w:r>
          </w:p>
          <w:p w:rsidR="00D82DFE" w:rsidRPr="00201877" w:rsidRDefault="00D91954" w:rsidP="00201877">
            <w:pPr>
              <w:spacing w:before="150" w:line="360" w:lineRule="auto"/>
              <w:ind w:right="150"/>
              <w:jc w:val="both"/>
              <w:rPr>
                <w:rFonts w:ascii="Arial" w:hAnsi="Arial" w:cs="Arial"/>
                <w:sz w:val="20"/>
                <w:szCs w:val="20"/>
              </w:rPr>
            </w:pPr>
            <w:r w:rsidRPr="00201877">
              <w:rPr>
                <w:rFonts w:ascii="Arial" w:hAnsi="Arial" w:cs="Arial"/>
                <w:sz w:val="20"/>
                <w:szCs w:val="20"/>
              </w:rPr>
              <w:t>NEL CASO DI SPECIE IL MOD. TR ANDR</w:t>
            </w:r>
            <w:r w:rsidR="00F83AF5">
              <w:rPr>
                <w:rFonts w:ascii="Arial" w:hAnsi="Arial" w:cs="Arial"/>
                <w:sz w:val="20"/>
                <w:szCs w:val="20"/>
              </w:rPr>
              <w:t>À</w:t>
            </w:r>
            <w:r w:rsidRPr="00201877">
              <w:rPr>
                <w:rFonts w:ascii="Arial" w:hAnsi="Arial" w:cs="Arial"/>
                <w:sz w:val="20"/>
                <w:szCs w:val="20"/>
              </w:rPr>
              <w:t xml:space="preserve"> PRESENTATO ENTRO IL GIORNO 31/7 IN RIFERIMENTO AL SECONDO TRIMESTRE 2016.</w:t>
            </w:r>
          </w:p>
        </w:tc>
      </w:tr>
    </w:tbl>
    <w:p w:rsidR="00D82DFE" w:rsidRPr="00201877" w:rsidRDefault="00D82DFE" w:rsidP="00201877">
      <w:pPr>
        <w:spacing w:before="150" w:line="360" w:lineRule="auto"/>
        <w:ind w:right="15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31C4" w:rsidRPr="00201877" w:rsidTr="00AE2279">
        <w:tc>
          <w:tcPr>
            <w:tcW w:w="9500" w:type="dxa"/>
            <w:shd w:val="clear" w:color="auto" w:fill="auto"/>
          </w:tcPr>
          <w:p w:rsidR="00EC31C4" w:rsidRPr="00201877" w:rsidRDefault="00EC31C4" w:rsidP="00201877">
            <w:pPr>
              <w:spacing w:before="150" w:line="360" w:lineRule="auto"/>
              <w:ind w:right="150"/>
              <w:jc w:val="both"/>
              <w:rPr>
                <w:rFonts w:ascii="Arial" w:hAnsi="Arial" w:cs="Arial"/>
                <w:b/>
                <w:sz w:val="20"/>
                <w:szCs w:val="20"/>
              </w:rPr>
            </w:pPr>
            <w:r w:rsidRPr="00201877">
              <w:rPr>
                <w:rFonts w:ascii="Arial" w:hAnsi="Arial" w:cs="Arial"/>
                <w:b/>
                <w:sz w:val="20"/>
                <w:szCs w:val="20"/>
                <w:u w:val="single"/>
              </w:rPr>
              <w:t>SCADENZA</w:t>
            </w:r>
            <w:r w:rsidRPr="00201877">
              <w:rPr>
                <w:rFonts w:ascii="Arial" w:hAnsi="Arial" w:cs="Arial"/>
                <w:b/>
                <w:sz w:val="20"/>
                <w:szCs w:val="20"/>
              </w:rPr>
              <w:t>: IN DEFINITIVA TALI ADEMPIMENTI SONO RIFERITI AL MESE DI LUGLIO 2016, TUTTAVIA, CADENDO IL GIORNO 31/7 DI DOMENICA, TROVANO PER L’ANNO 2016 LA LORO NATURALE SCADENZA NEL GIORNO 1° AGOSTO 2016.</w:t>
            </w:r>
          </w:p>
          <w:p w:rsidR="00EC31C4" w:rsidRPr="00201877" w:rsidRDefault="00EC31C4" w:rsidP="00201877">
            <w:pPr>
              <w:spacing w:before="150" w:line="360" w:lineRule="auto"/>
              <w:ind w:right="150"/>
              <w:jc w:val="both"/>
              <w:rPr>
                <w:rFonts w:ascii="Arial" w:hAnsi="Arial" w:cs="Arial"/>
                <w:b/>
                <w:sz w:val="20"/>
                <w:szCs w:val="20"/>
              </w:rPr>
            </w:pPr>
          </w:p>
          <w:p w:rsidR="00EC31C4" w:rsidRPr="00201877" w:rsidRDefault="00EC31C4" w:rsidP="00201877">
            <w:pPr>
              <w:spacing w:before="150" w:line="360" w:lineRule="auto"/>
              <w:ind w:right="150"/>
              <w:jc w:val="both"/>
              <w:rPr>
                <w:rFonts w:ascii="Arial" w:hAnsi="Arial" w:cs="Arial"/>
                <w:b/>
                <w:sz w:val="20"/>
                <w:szCs w:val="20"/>
                <w:u w:val="single"/>
              </w:rPr>
            </w:pPr>
            <w:r w:rsidRPr="00201877">
              <w:rPr>
                <w:rFonts w:ascii="Arial" w:hAnsi="Arial" w:cs="Arial"/>
                <w:b/>
                <w:sz w:val="20"/>
                <w:szCs w:val="20"/>
                <w:u w:val="single"/>
              </w:rPr>
              <w:t>CONCLUSIONE:</w:t>
            </w:r>
            <w:r w:rsidRPr="00201877">
              <w:rPr>
                <w:rFonts w:ascii="Arial" w:hAnsi="Arial" w:cs="Arial"/>
                <w:b/>
                <w:sz w:val="20"/>
                <w:szCs w:val="20"/>
              </w:rPr>
              <w:t xml:space="preserve"> TALI ADEMPIMENTI SONO ATTRATTI DALLA PROROGA AUTOMATICA PREVISTA DAL dl 16/2012 E SCADONO SICURAMENTE IL GIORNO 22/8/2016</w:t>
            </w:r>
          </w:p>
        </w:tc>
      </w:tr>
    </w:tbl>
    <w:p w:rsidR="00F83AF5" w:rsidRDefault="00F83AF5" w:rsidP="00764E22">
      <w:pPr>
        <w:tabs>
          <w:tab w:val="left" w:pos="2127"/>
        </w:tabs>
        <w:spacing w:line="360" w:lineRule="auto"/>
        <w:ind w:left="284"/>
        <w:jc w:val="center"/>
        <w:rPr>
          <w:rFonts w:ascii="Arial" w:hAnsi="Arial" w:cs="Arial"/>
          <w:sz w:val="40"/>
          <w:szCs w:val="40"/>
        </w:rPr>
        <w:sectPr w:rsidR="00F83AF5" w:rsidSect="003E1B68">
          <w:headerReference w:type="default" r:id="rId17"/>
          <w:pgSz w:w="11906" w:h="16838"/>
          <w:pgMar w:top="1814" w:right="1418" w:bottom="1418" w:left="1418" w:header="709" w:footer="709" w:gutter="0"/>
          <w:cols w:space="708"/>
          <w:docGrid w:linePitch="360"/>
        </w:sectPr>
      </w:pPr>
    </w:p>
    <w:p w:rsidR="008E04B8" w:rsidRPr="00AB05F2" w:rsidRDefault="008E04B8" w:rsidP="00764E22">
      <w:pPr>
        <w:tabs>
          <w:tab w:val="left" w:pos="2127"/>
        </w:tabs>
        <w:spacing w:line="360" w:lineRule="auto"/>
        <w:ind w:left="284"/>
        <w:jc w:val="center"/>
        <w:rPr>
          <w:rFonts w:ascii="Arial" w:hAnsi="Arial" w:cs="Arial"/>
          <w:sz w:val="40"/>
          <w:szCs w:val="40"/>
        </w:rPr>
      </w:pPr>
      <w:r w:rsidRPr="00AB05F2">
        <w:rPr>
          <w:rFonts w:ascii="Arial" w:hAnsi="Arial" w:cs="Arial"/>
          <w:sz w:val="40"/>
          <w:szCs w:val="40"/>
        </w:rPr>
        <w:lastRenderedPageBreak/>
        <w:t>CHECK LIST</w:t>
      </w:r>
    </w:p>
    <w:p w:rsidR="009B2B42" w:rsidRPr="00201877" w:rsidRDefault="009B2B42" w:rsidP="00201877">
      <w:pPr>
        <w:spacing w:before="150" w:line="360" w:lineRule="auto"/>
        <w:ind w:right="150"/>
        <w:jc w:val="both"/>
        <w:rPr>
          <w:rFonts w:ascii="Arial" w:hAnsi="Arial" w:cs="Arial"/>
          <w:sz w:val="20"/>
          <w:szCs w:val="20"/>
        </w:rPr>
      </w:pPr>
      <w:r w:rsidRPr="00201877">
        <w:rPr>
          <w:rFonts w:ascii="Arial" w:hAnsi="Arial" w:cs="Arial"/>
          <w:sz w:val="20"/>
          <w:szCs w:val="20"/>
        </w:rPr>
        <w:t>Quella che segue non è una vera e propria check list, contrariamente al passato e solo per questo documento, ma è un’esposizione di tutte le scadenze del mese di agosto 2016</w:t>
      </w:r>
      <w:r w:rsidR="00D539BE" w:rsidRPr="00201877">
        <w:rPr>
          <w:rFonts w:ascii="Arial" w:hAnsi="Arial" w:cs="Arial"/>
          <w:b/>
          <w:sz w:val="20"/>
          <w:szCs w:val="20"/>
        </w:rPr>
        <w:t xml:space="preserve"> in ordine alfabetico</w:t>
      </w:r>
      <w:r w:rsidRPr="00201877">
        <w:rPr>
          <w:rFonts w:ascii="Arial" w:hAnsi="Arial" w:cs="Arial"/>
          <w:b/>
          <w:sz w:val="20"/>
          <w:szCs w:val="20"/>
        </w:rPr>
        <w:t xml:space="preserve"> </w:t>
      </w:r>
      <w:r w:rsidRPr="00201877">
        <w:rPr>
          <w:rFonts w:ascii="Arial" w:hAnsi="Arial" w:cs="Arial"/>
          <w:sz w:val="20"/>
          <w:szCs w:val="20"/>
        </w:rPr>
        <w:t>al fine di permettere agli Operatori di studio e ai professionisti di districarsi nelle varie scadenze e verificare di avere correttamente agito in tale ambito.</w:t>
      </w:r>
    </w:p>
    <w:p w:rsidR="005B520A" w:rsidRPr="00201877" w:rsidRDefault="005B520A" w:rsidP="00201877">
      <w:pPr>
        <w:spacing w:before="150" w:line="360" w:lineRule="auto"/>
        <w:ind w:right="150"/>
        <w:jc w:val="both"/>
        <w:rPr>
          <w:rFonts w:ascii="Arial" w:hAnsi="Arial" w:cs="Arial"/>
          <w:sz w:val="4"/>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5860"/>
        <w:gridCol w:w="2074"/>
      </w:tblGrid>
      <w:tr w:rsidR="00D539BE" w:rsidRPr="00201877" w:rsidTr="00E02319">
        <w:trPr>
          <w:trHeight w:val="300"/>
        </w:trPr>
        <w:tc>
          <w:tcPr>
            <w:tcW w:w="1280" w:type="dxa"/>
            <w:shd w:val="clear" w:color="auto" w:fill="DEEAF6"/>
            <w:vAlign w:val="bottom"/>
            <w:hideMark/>
          </w:tcPr>
          <w:p w:rsidR="00D539BE" w:rsidRPr="00E02319" w:rsidRDefault="00D539BE" w:rsidP="00201877">
            <w:pPr>
              <w:spacing w:line="360" w:lineRule="auto"/>
              <w:jc w:val="center"/>
              <w:rPr>
                <w:rFonts w:ascii="Arial" w:hAnsi="Arial" w:cs="Arial"/>
                <w:b/>
                <w:bCs/>
                <w:color w:val="1F4E79"/>
                <w:sz w:val="20"/>
                <w:szCs w:val="20"/>
              </w:rPr>
            </w:pPr>
            <w:r w:rsidRPr="00E02319">
              <w:rPr>
                <w:rFonts w:ascii="Arial" w:hAnsi="Arial" w:cs="Arial"/>
                <w:b/>
                <w:bCs/>
                <w:color w:val="1F4E79"/>
                <w:sz w:val="20"/>
                <w:szCs w:val="20"/>
              </w:rPr>
              <w:t>GIORNO</w:t>
            </w:r>
          </w:p>
        </w:tc>
        <w:tc>
          <w:tcPr>
            <w:tcW w:w="5860" w:type="dxa"/>
            <w:shd w:val="clear" w:color="auto" w:fill="DEEAF6"/>
            <w:vAlign w:val="bottom"/>
            <w:hideMark/>
          </w:tcPr>
          <w:p w:rsidR="00D539BE" w:rsidRPr="00E02319" w:rsidRDefault="00D539BE" w:rsidP="00201877">
            <w:pPr>
              <w:spacing w:line="360" w:lineRule="auto"/>
              <w:jc w:val="center"/>
              <w:rPr>
                <w:rFonts w:ascii="Arial" w:hAnsi="Arial" w:cs="Arial"/>
                <w:b/>
                <w:bCs/>
                <w:color w:val="1F4E79"/>
                <w:sz w:val="20"/>
                <w:szCs w:val="20"/>
              </w:rPr>
            </w:pPr>
            <w:r w:rsidRPr="00E02319">
              <w:rPr>
                <w:rFonts w:ascii="Arial" w:hAnsi="Arial" w:cs="Arial"/>
                <w:b/>
                <w:bCs/>
                <w:color w:val="1F4E79"/>
                <w:sz w:val="20"/>
                <w:szCs w:val="20"/>
              </w:rPr>
              <w:t>ADEMPIMENTI</w:t>
            </w:r>
          </w:p>
        </w:tc>
        <w:tc>
          <w:tcPr>
            <w:tcW w:w="2074" w:type="dxa"/>
            <w:shd w:val="clear" w:color="auto" w:fill="DEEAF6"/>
            <w:vAlign w:val="bottom"/>
            <w:hideMark/>
          </w:tcPr>
          <w:p w:rsidR="00D539BE" w:rsidRPr="00E02319" w:rsidRDefault="00D539BE" w:rsidP="00201877">
            <w:pPr>
              <w:spacing w:line="360" w:lineRule="auto"/>
              <w:jc w:val="center"/>
              <w:rPr>
                <w:rFonts w:ascii="Arial" w:hAnsi="Arial" w:cs="Arial"/>
                <w:b/>
                <w:bCs/>
                <w:color w:val="1F4E79"/>
                <w:sz w:val="20"/>
                <w:szCs w:val="20"/>
              </w:rPr>
            </w:pPr>
            <w:r w:rsidRPr="00E02319">
              <w:rPr>
                <w:rFonts w:ascii="Arial" w:hAnsi="Arial" w:cs="Arial"/>
                <w:b/>
                <w:bCs/>
                <w:color w:val="1F4E79"/>
                <w:sz w:val="20"/>
                <w:szCs w:val="20"/>
              </w:rPr>
              <w:t>ANNOTAZIONI</w:t>
            </w: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cessione titoli e valute corrisposti o maturati nel mese precedente.</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TALI ADEMPIMENTI VENGONO ATTRATTI DALLA PROROGA AUTOMATICA DEL DL 16/2012</w:t>
            </w: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contributi, indennità e premi vari corrisposti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indennità di cessazione del rapporto di agenzia corrisposte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indennità di cessazione del rapporto di collaborazione a progetto corrisposte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interessi e redditi di capitale vari corrisposti o maturati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premi e vincite corrisposti o maturati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provvigioni corrisposte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redditi derivanti da perdita di avviamento commerciale corrisposti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redditi derivanti da riscatti di polizze vita corrisposti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redditi di capitale diversi corrisposti o maturati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redditi di lavoro autonomo corrisposti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redditi di lavoro dipendente ed assimilati corrisposti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alla fonte su rendite AVS corrisposte nel mese precedente.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127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lastRenderedPageBreak/>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ritenute operate dai condomini sui corrispettivi corrisposti nel mese precedente per prestazioni relative a contratti di appalto di opere o servizi effettuate nell’esercizio di impresa.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Versamento addizionali regionale e comunale all’IRPEF sui redditi di lavoro dipendente e assimilati.</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ASSOCIAZIONI SPORTIVE DILETTANTISTICHE – Registrazioni contabili</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59"/>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BANCHE E POSTE ITALIANE – Versamento ritenute su bonifici</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BOLLO VIRTUALE – Versamento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0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BOLLO VIRTUALE – Versamento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12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CAMERA DI COMMERCIO - Versamento diritto annuale -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129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CEDOLARE SECCA – Versamento II rata con maggiorazione persone fisiche che hanno beneficiato della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CEDOLARE SECCA – Versamento III rata con maggiorazione – Persone fisiche che non hanno beneficiato della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1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CEDOLARE SECCA – Versamento III rata persone fisiche che hanno beneficiato della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718"/>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CEDOLARE SECCA - Versamento IV rata imposta sostitutiva persone fisiche che non hanno beneficiato della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3"/>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CONSOLIDATO FISCALE - Versamento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1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CONTO UNICO – Versamento Imposta Sostitutiva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76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CONTRATTI DI LOCAZIONE – Registrazione e versamento</w:t>
            </w:r>
          </w:p>
        </w:tc>
        <w:tc>
          <w:tcPr>
            <w:tcW w:w="2074"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LA SCADENNZA DEL GIORNO 31 NON DA ADITO A DUBBI DI SORTA</w:t>
            </w:r>
          </w:p>
        </w:tc>
      </w:tr>
      <w:tr w:rsidR="00D539BE" w:rsidRPr="00201877" w:rsidTr="00F83AF5">
        <w:trPr>
          <w:trHeight w:val="6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lastRenderedPageBreak/>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CONTRIBUENTI – Ravvedimento - Omessi versamenti di imposte e ritenute</w:t>
            </w:r>
          </w:p>
        </w:tc>
        <w:tc>
          <w:tcPr>
            <w:tcW w:w="2074" w:type="dxa"/>
            <w:vMerge w:val="restart"/>
            <w:shd w:val="clear" w:color="auto" w:fill="auto"/>
            <w:vAlign w:val="center"/>
            <w:hideMark/>
          </w:tcPr>
          <w:p w:rsidR="001E5153" w:rsidRDefault="001E5153" w:rsidP="00201877">
            <w:pPr>
              <w:spacing w:line="360" w:lineRule="auto"/>
              <w:jc w:val="center"/>
              <w:rPr>
                <w:rFonts w:ascii="Arial" w:hAnsi="Arial" w:cs="Arial"/>
                <w:color w:val="000000"/>
                <w:sz w:val="20"/>
                <w:szCs w:val="20"/>
              </w:rPr>
            </w:pPr>
          </w:p>
          <w:p w:rsidR="001E5153" w:rsidRDefault="001E5153" w:rsidP="00201877">
            <w:pPr>
              <w:spacing w:line="360" w:lineRule="auto"/>
              <w:jc w:val="center"/>
              <w:rPr>
                <w:rFonts w:ascii="Arial" w:hAnsi="Arial" w:cs="Arial"/>
                <w:color w:val="000000"/>
                <w:sz w:val="20"/>
                <w:szCs w:val="20"/>
              </w:rPr>
            </w:pPr>
          </w:p>
          <w:p w:rsidR="001E5153" w:rsidRDefault="001E5153" w:rsidP="00201877">
            <w:pPr>
              <w:spacing w:line="360" w:lineRule="auto"/>
              <w:jc w:val="center"/>
              <w:rPr>
                <w:rFonts w:ascii="Arial" w:hAnsi="Arial" w:cs="Arial"/>
                <w:color w:val="000000"/>
                <w:sz w:val="20"/>
                <w:szCs w:val="20"/>
              </w:rPr>
            </w:pPr>
          </w:p>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TALI ADEMPIMENTI VENGONO ATTRATTI DALLA PROROGA AUTOMATICA DEL DL 16/2012</w:t>
            </w:r>
          </w:p>
        </w:tc>
      </w:tr>
      <w:tr w:rsidR="00D539BE" w:rsidRPr="00201877" w:rsidTr="00F83AF5">
        <w:trPr>
          <w:trHeight w:val="12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ENTI E ORGANISMI PUBBLICI – Versamento ritenute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88"/>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ENTI E ORGANISMI PUBBLICI – Versamento ritenute assistenza fiscale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Enti non commerciali - Liquidazione e versamento dell'Iva relativa agli acquisti intracomunitari</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1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Enti non commerciali – Modello Intra 12</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ENTI PUBBLICI – Ravvedimento – Omessi versamenti di imposte e ritenute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IMPOSTA SUGLI INTRATTENIMENTI – Versamento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IMPOSTE SUI REDDITI – Ritenute relative ai proventi derivanti da partecipazioni ad organismi di investimento collettivo del risparmio (O.I.C.R.)</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F83AF5">
            <w:pPr>
              <w:spacing w:line="360" w:lineRule="auto"/>
              <w:jc w:val="both"/>
              <w:rPr>
                <w:rFonts w:ascii="Arial" w:hAnsi="Arial" w:cs="Arial"/>
                <w:color w:val="000000"/>
                <w:sz w:val="20"/>
                <w:szCs w:val="20"/>
              </w:rPr>
            </w:pPr>
            <w:r w:rsidRPr="00201877">
              <w:rPr>
                <w:rFonts w:ascii="Arial" w:hAnsi="Arial" w:cs="Arial"/>
                <w:color w:val="000000"/>
                <w:sz w:val="20"/>
                <w:szCs w:val="20"/>
              </w:rPr>
              <w:t>IMPRENDITORIA GIOVANILE E LAVORATORI IN MOBILIT</w:t>
            </w:r>
            <w:r w:rsidR="00F83AF5">
              <w:rPr>
                <w:rFonts w:ascii="Arial" w:hAnsi="Arial" w:cs="Arial"/>
                <w:color w:val="000000"/>
                <w:sz w:val="20"/>
                <w:szCs w:val="20"/>
              </w:rPr>
              <w:t>À</w:t>
            </w:r>
            <w:r w:rsidRPr="00201877">
              <w:rPr>
                <w:rFonts w:ascii="Arial" w:hAnsi="Arial" w:cs="Arial"/>
                <w:color w:val="000000"/>
                <w:sz w:val="20"/>
                <w:szCs w:val="20"/>
              </w:rPr>
              <w:t>- Versamento 1° rata con maggiorazione (soggetti interessati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IMPRENDITORIA GIOVANILE E LAVORATORI IN MOBILIT</w:t>
            </w:r>
            <w:r w:rsidR="00F83AF5">
              <w:rPr>
                <w:rFonts w:ascii="Arial" w:hAnsi="Arial" w:cs="Arial"/>
                <w:color w:val="000000"/>
                <w:sz w:val="20"/>
                <w:szCs w:val="20"/>
              </w:rPr>
              <w:t>À</w:t>
            </w:r>
            <w:r w:rsidRPr="00201877">
              <w:rPr>
                <w:rFonts w:ascii="Arial" w:hAnsi="Arial" w:cs="Arial"/>
                <w:color w:val="000000"/>
                <w:sz w:val="20"/>
                <w:szCs w:val="20"/>
              </w:rPr>
              <w:t>- Versamento 2° rata con maggiorazione (soggetti non interessati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IMPRENDITORIA GIOVANILE E LAVORATORI IN MOBILIT</w:t>
            </w:r>
            <w:r w:rsidR="00F83AF5">
              <w:rPr>
                <w:rFonts w:ascii="Arial" w:hAnsi="Arial" w:cs="Arial"/>
                <w:color w:val="000000"/>
                <w:sz w:val="20"/>
                <w:szCs w:val="20"/>
              </w:rPr>
              <w:t>À</w:t>
            </w:r>
            <w:r w:rsidRPr="00201877">
              <w:rPr>
                <w:rFonts w:ascii="Arial" w:hAnsi="Arial" w:cs="Arial"/>
                <w:color w:val="000000"/>
                <w:sz w:val="20"/>
                <w:szCs w:val="20"/>
              </w:rPr>
              <w:t>- Versamento 3° rata senza maggiorazione (soggetti interessati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IMPRENDITORIA GIOVANILE E LAVORATORI IN MOBILIT</w:t>
            </w:r>
            <w:r w:rsidR="00F83AF5">
              <w:rPr>
                <w:rFonts w:ascii="Arial" w:hAnsi="Arial" w:cs="Arial"/>
                <w:color w:val="000000"/>
                <w:sz w:val="20"/>
                <w:szCs w:val="20"/>
              </w:rPr>
              <w:t>À</w:t>
            </w:r>
            <w:r w:rsidRPr="00201877">
              <w:rPr>
                <w:rFonts w:ascii="Arial" w:hAnsi="Arial" w:cs="Arial"/>
                <w:color w:val="000000"/>
                <w:sz w:val="20"/>
                <w:szCs w:val="20"/>
              </w:rPr>
              <w:t>- Versamento 3° rata senza maggiorazione (soggetti non interessati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Imprese di assicurazione – versamento dell’imposta dovuta sui premi assicurativi</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78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IMPRESE DI ASSICURAZIONE – Versamento imposta su premi</w:t>
            </w:r>
          </w:p>
        </w:tc>
        <w:tc>
          <w:tcPr>
            <w:tcW w:w="2074"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LA SCADENZA DEL GIORNO 31 NON DA ADITO A DUBBI DI SORTA</w:t>
            </w: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IMPRESE DI ASSICURAZIONE - Versamento ritenute</w:t>
            </w:r>
          </w:p>
        </w:tc>
        <w:tc>
          <w:tcPr>
            <w:tcW w:w="2074"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 </w:t>
            </w: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lastRenderedPageBreak/>
              <w:t>31</w:t>
            </w:r>
          </w:p>
        </w:tc>
        <w:tc>
          <w:tcPr>
            <w:tcW w:w="5860" w:type="dxa"/>
            <w:shd w:val="clear" w:color="auto" w:fill="auto"/>
            <w:tcMar>
              <w:top w:w="57" w:type="dxa"/>
            </w:tcMar>
            <w:vAlign w:val="center"/>
            <w:hideMark/>
          </w:tcPr>
          <w:p w:rsidR="001E5153" w:rsidRPr="00201877" w:rsidRDefault="00D539BE" w:rsidP="00F83AF5">
            <w:pPr>
              <w:spacing w:line="360" w:lineRule="auto"/>
              <w:jc w:val="both"/>
              <w:rPr>
                <w:rFonts w:ascii="Arial" w:hAnsi="Arial" w:cs="Arial"/>
                <w:color w:val="000000"/>
                <w:sz w:val="20"/>
                <w:szCs w:val="20"/>
              </w:rPr>
            </w:pPr>
            <w:r w:rsidRPr="00201877">
              <w:rPr>
                <w:rFonts w:ascii="Arial" w:hAnsi="Arial" w:cs="Arial"/>
                <w:color w:val="000000"/>
                <w:sz w:val="20"/>
                <w:szCs w:val="20"/>
              </w:rPr>
              <w:t>INTERMEDIARI FINANZIARI – Comunicazione anagrafe tributaria</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LA SCADENZA DEL GIORNO 31 NON DA ADITO A DUBBI DI SORTA</w:t>
            </w: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Acquisti intracomunitari enti non commerciali– Liquidazione e versamento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Acquisti intracomunitari enti non commerciali– Modello INTRA-12</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1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Adempimenti di fine mese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1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Comunicazione dati acquisti San Marino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Liquidazione e versamento mensile</w:t>
            </w:r>
          </w:p>
        </w:tc>
        <w:tc>
          <w:tcPr>
            <w:tcW w:w="2074"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 </w:t>
            </w:r>
          </w:p>
        </w:tc>
      </w:tr>
      <w:tr w:rsidR="00D539BE" w:rsidRPr="00201877" w:rsidTr="00F83AF5">
        <w:trPr>
          <w:trHeight w:val="168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 xml:space="preserve">IVA – Operazioni per le quali sono state rilasciate le ricevute o gli scontrini fiscali. Annotazione cumulativa nel registro dei corrispettivi </w:t>
            </w:r>
          </w:p>
        </w:tc>
        <w:tc>
          <w:tcPr>
            <w:tcW w:w="2074"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TALI ADEMPIMENTI VENGONO ATTRATTI DALLA PROROGA AUTOMATICA DEL DL 16/2012</w:t>
            </w:r>
          </w:p>
        </w:tc>
      </w:tr>
      <w:tr w:rsidR="00D539BE" w:rsidRPr="00201877" w:rsidTr="00F83AF5">
        <w:trPr>
          <w:trHeight w:val="31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25</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Scambi Intracomunitari - Elenchi INTRASTAT- Mensili</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LA SCADENZA DEL GIORNO 31 NON DA ADITO A DUBBI DI SORTA</w:t>
            </w: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Versamento mensile (contribuenti che hanno affidato a terzi la contabilità)</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Versamento rata Iva annuale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Versamento Trimestrale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Versamento Trimestrale (ASD)</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Versamento Trimestrale (operazioni derivanti da contratti di sub-fornitura)</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TALI ADEMPIMENTI VENGONO ATTRATTI DALLA PROROGA AUTOMATICA DEL DL 16/2012</w:t>
            </w: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IVA – Versamento Trimestrale (soggetti al regime di cui all’art. 74 commi 4 e 5 D.P.R. 633/1972)</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IVA FATTURAZIONE DIFFERITA – Emissione e registrazione della fattura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MODELLO TR – presentazione del modello ai fini del rimborso/compensazione delle eccedenze IVA del trimestre precedente</w:t>
            </w:r>
          </w:p>
        </w:tc>
        <w:tc>
          <w:tcPr>
            <w:tcW w:w="2074" w:type="dxa"/>
            <w:shd w:val="clear" w:color="auto" w:fill="auto"/>
            <w:vAlign w:val="center"/>
            <w:hideMark/>
          </w:tcPr>
          <w:p w:rsidR="00D539BE" w:rsidRPr="00201877" w:rsidRDefault="00D539BE" w:rsidP="00F83AF5">
            <w:pPr>
              <w:spacing w:line="300" w:lineRule="auto"/>
              <w:jc w:val="center"/>
              <w:rPr>
                <w:rFonts w:ascii="Arial" w:hAnsi="Arial" w:cs="Arial"/>
                <w:color w:val="000000"/>
                <w:sz w:val="20"/>
                <w:szCs w:val="20"/>
              </w:rPr>
            </w:pPr>
            <w:r w:rsidRPr="00201877">
              <w:rPr>
                <w:rFonts w:ascii="Arial" w:hAnsi="Arial" w:cs="Arial"/>
                <w:color w:val="000000"/>
                <w:sz w:val="20"/>
                <w:szCs w:val="20"/>
              </w:rPr>
              <w:t>TRATTASI DELLA PRESENTAZIONE DEL MOD. TR IN SCADENZA IL 31/7 PER IL SECONDO TRIMESTRE ATTRATTO DALLA PROROGA AUTOMATICA DEL DL 16/2012</w:t>
            </w:r>
          </w:p>
        </w:tc>
      </w:tr>
      <w:tr w:rsidR="00D539BE" w:rsidRPr="00201877" w:rsidTr="00F83AF5">
        <w:trPr>
          <w:trHeight w:val="31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lastRenderedPageBreak/>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Operatori finanziari - Comunicazione all'Anagrafe Tributaria</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TALI ADEMPIMENTI VENGONO ATTRATTI DALLA PROROGA AUTOMATICA DEL D</w:t>
            </w:r>
            <w:r w:rsidR="001E5153">
              <w:rPr>
                <w:rFonts w:ascii="Arial" w:hAnsi="Arial" w:cs="Arial"/>
                <w:color w:val="000000"/>
                <w:sz w:val="20"/>
                <w:szCs w:val="20"/>
              </w:rPr>
              <w:t>.</w:t>
            </w:r>
            <w:r w:rsidRPr="00201877">
              <w:rPr>
                <w:rFonts w:ascii="Arial" w:hAnsi="Arial" w:cs="Arial"/>
                <w:color w:val="000000"/>
                <w:sz w:val="20"/>
                <w:szCs w:val="20"/>
              </w:rPr>
              <w:t>L</w:t>
            </w:r>
            <w:r w:rsidR="001E5153">
              <w:rPr>
                <w:rFonts w:ascii="Arial" w:hAnsi="Arial" w:cs="Arial"/>
                <w:color w:val="000000"/>
                <w:sz w:val="20"/>
                <w:szCs w:val="20"/>
              </w:rPr>
              <w:t>.</w:t>
            </w:r>
            <w:r w:rsidRPr="00201877">
              <w:rPr>
                <w:rFonts w:ascii="Arial" w:hAnsi="Arial" w:cs="Arial"/>
                <w:color w:val="000000"/>
                <w:sz w:val="20"/>
                <w:szCs w:val="20"/>
              </w:rPr>
              <w:t xml:space="preserve"> 16/2012</w:t>
            </w: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OPERAZIONI STRAORDINARIE – Versamento imposta sostitutiva sui maggiori valori attività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OPERAZIONI STRAORDINARIE – Versamento imposta sostitutiva sui maggiori valori attività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xml:space="preserve">PARTI CONTRAENTI CONTRATTI DI LOCAZIONE (NO CEDOLARE SECCA) - Versamento dell'imposta di registro </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PRELIEVO ERARIALE UNICO APPARECCHI DA INTRATTENIMENTO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RIALLINEAMENTO VALORI – Versamento imposta sostitutiva –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RISPARMIO AMMINISTRATO – Versamento imposta sostitutiva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RISPARMIO GESTITO – Versamento imposta sostitutiva (revoca del mandato)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SOCIETÀ CHE ESERCITANO ATTIVIT</w:t>
            </w:r>
            <w:r w:rsidR="00F83AF5">
              <w:rPr>
                <w:rFonts w:ascii="Arial" w:hAnsi="Arial" w:cs="Arial"/>
                <w:bCs/>
                <w:iCs/>
                <w:color w:val="000000"/>
                <w:sz w:val="20"/>
                <w:szCs w:val="20"/>
              </w:rPr>
              <w:t>À</w:t>
            </w:r>
            <w:r w:rsidRPr="00201877">
              <w:rPr>
                <w:rFonts w:ascii="Arial" w:hAnsi="Arial" w:cs="Arial"/>
                <w:bCs/>
                <w:iCs/>
                <w:color w:val="000000"/>
                <w:sz w:val="20"/>
                <w:szCs w:val="20"/>
              </w:rPr>
              <w:t xml:space="preserve"> ASSICURATIVA – Versamento imposte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SOCIETÀ D’INVESTIMENTO IMMOBILIARE – Versamento imposta sostitutiva –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xml:space="preserve">SOCIETÀ FIDUCIARIE – Versamenti – 1° rata con maggiorazione (società interessate dalla proroga) </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SOCIETÀ FIDUCIARIE – Versamenti – 2° rata con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 xml:space="preserve">SOCIETÀ FIDUCIARIE – Versamenti – 3° rata senza maggiorazione (società interessate dalla proroga) </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SOCIETÀ FIDUCIARIE – Versamenti – 3° rata senza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SOCIETÀ NON OPERATIVE – Versamento 1° rata con maggiorazione (società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SOCIETÀ NON OPERATIVE – Versamento 2° rata con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96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SOCIETÀ NON OPERATIVE – Versamento 3° rata super-Ires senza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SOCIETÀ NON OPERATIVE – Versamento 3° senza maggiorazione (società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lastRenderedPageBreak/>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SOGGETTI CHE APPLICANO GLI IAS/IFRS - Versamento – Riallineamento divergenze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SOGGETTI CHE CORRISPONDONO PENSIONI – Versamento rata canone RAI</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SOGGETTI IRES - Versamento 1° rata con maggiorazione (società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SOGGETTI IRES – Versamento 2° rata con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SOGGETTI IRES – Versamento 3° rata senza maggiorazione (società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SOGGETTI IRES – Versamento 3° rata senza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Soggetti passivi Iva italiani – Comunicazione operazioni d’acquisto San Marino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bCs/>
                <w:iCs/>
                <w:color w:val="000000"/>
                <w:sz w:val="20"/>
                <w:szCs w:val="20"/>
              </w:rPr>
              <w:t>SOSTITUTI D’</w:t>
            </w:r>
            <w:r w:rsidR="00201877">
              <w:rPr>
                <w:rFonts w:ascii="Arial" w:hAnsi="Arial" w:cs="Arial"/>
                <w:bCs/>
                <w:iCs/>
                <w:color w:val="000000"/>
                <w:sz w:val="20"/>
                <w:szCs w:val="20"/>
              </w:rPr>
              <w:t>IMPOSTA – Versamento ritenute (</w:t>
            </w:r>
            <w:r w:rsidRPr="00201877">
              <w:rPr>
                <w:rFonts w:ascii="Arial" w:hAnsi="Arial" w:cs="Arial"/>
                <w:bCs/>
                <w:iCs/>
                <w:color w:val="000000"/>
                <w:sz w:val="20"/>
                <w:szCs w:val="20"/>
              </w:rPr>
              <w:t>Inf. a 1.032,91 euro)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SOSTITUTI D’IMPOSTA – Versamento ritenute assistenza fiscale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1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SOSTITUTI D’IMPOSTA – Versamento ritenute operate alla fonte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1354"/>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FF0000"/>
                <w:sz w:val="20"/>
                <w:szCs w:val="20"/>
              </w:rPr>
            </w:pPr>
            <w:r w:rsidRPr="00201877">
              <w:rPr>
                <w:rFonts w:ascii="Arial" w:hAnsi="Arial" w:cs="Arial"/>
                <w:color w:val="FF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FF0000"/>
                <w:sz w:val="20"/>
                <w:szCs w:val="20"/>
              </w:rPr>
            </w:pPr>
            <w:r w:rsidRPr="00201877">
              <w:rPr>
                <w:rFonts w:ascii="Arial" w:hAnsi="Arial" w:cs="Arial"/>
                <w:color w:val="FF0000"/>
                <w:sz w:val="20"/>
                <w:szCs w:val="20"/>
              </w:rPr>
              <w:t>Sostituti d’imposta, intermediari e altri soggetti che nel 2015 hanno corrisposto somme o valori soggetti a ritenuta alla fonte - Presentazione della dichiarazione dei sostituti d'imposta per l'anno 2015 - Mod. 770/2016 (ordinario o semplificato)</w:t>
            </w:r>
          </w:p>
        </w:tc>
        <w:tc>
          <w:tcPr>
            <w:tcW w:w="2074" w:type="dxa"/>
            <w:shd w:val="clear" w:color="auto" w:fill="auto"/>
            <w:vAlign w:val="center"/>
            <w:hideMark/>
          </w:tcPr>
          <w:p w:rsidR="00D539BE" w:rsidRDefault="00D539BE" w:rsidP="006B31ED">
            <w:pPr>
              <w:spacing w:line="360" w:lineRule="auto"/>
              <w:jc w:val="center"/>
              <w:rPr>
                <w:rFonts w:ascii="Arial" w:hAnsi="Arial" w:cs="Arial"/>
                <w:color w:val="FF0000"/>
                <w:sz w:val="20"/>
                <w:szCs w:val="20"/>
              </w:rPr>
            </w:pPr>
            <w:r w:rsidRPr="00201877">
              <w:rPr>
                <w:rFonts w:ascii="Arial" w:hAnsi="Arial" w:cs="Arial"/>
                <w:color w:val="FF0000"/>
                <w:sz w:val="20"/>
                <w:szCs w:val="20"/>
              </w:rPr>
              <w:t>SCADENZA DEL 31/7 PROROGA CON APPOSITO DPCM AL 15 SETTEMBRE</w:t>
            </w:r>
          </w:p>
          <w:p w:rsidR="008C2B12" w:rsidRDefault="008C2B12" w:rsidP="008C2B12">
            <w:pPr>
              <w:spacing w:line="360" w:lineRule="auto"/>
              <w:jc w:val="center"/>
              <w:rPr>
                <w:rFonts w:ascii="Arial" w:hAnsi="Arial" w:cs="Arial"/>
                <w:color w:val="FF0000"/>
                <w:sz w:val="20"/>
                <w:szCs w:val="20"/>
              </w:rPr>
            </w:pPr>
            <w:r>
              <w:rPr>
                <w:rFonts w:ascii="Arial" w:hAnsi="Arial" w:cs="Arial"/>
                <w:color w:val="FF0000"/>
                <w:sz w:val="20"/>
                <w:szCs w:val="20"/>
              </w:rPr>
              <w:t>PUBBLICATA</w:t>
            </w:r>
          </w:p>
          <w:p w:rsidR="006B31ED" w:rsidRPr="00201877" w:rsidRDefault="008C2B12" w:rsidP="008C2B12">
            <w:pPr>
              <w:spacing w:line="360" w:lineRule="auto"/>
              <w:jc w:val="center"/>
              <w:rPr>
                <w:rFonts w:ascii="Arial" w:hAnsi="Arial" w:cs="Arial"/>
                <w:color w:val="FF0000"/>
                <w:sz w:val="20"/>
                <w:szCs w:val="20"/>
              </w:rPr>
            </w:pPr>
            <w:r w:rsidRPr="008C2B12">
              <w:rPr>
                <w:rFonts w:ascii="Arial" w:hAnsi="Arial" w:cs="Arial"/>
                <w:color w:val="FF0000"/>
                <w:sz w:val="20"/>
                <w:szCs w:val="20"/>
              </w:rPr>
              <w:t xml:space="preserve"> </w:t>
            </w:r>
            <w:r w:rsidRPr="008C2B12">
              <w:rPr>
                <w:rFonts w:ascii="Arial" w:hAnsi="Arial" w:cs="Arial"/>
                <w:b/>
                <w:caps/>
                <w:color w:val="FF0000"/>
                <w:sz w:val="20"/>
                <w:szCs w:val="20"/>
              </w:rPr>
              <w:t>in Gazzetta Ufficiale n. 176 del 29 LUGLIO 2016</w:t>
            </w: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SPLIT PAYMENT – Versamento Iva PA</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TALI ADEMPIMENTI VENGONO ATTRATTI DALLA PROROGA AUTOMATICA DEL DL 16/2012</w:t>
            </w: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STUDI DI SETTORE – Adeguamento – Versamento 3° rata senza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STUDI DI SETTORE – Adeguamento – Versamento con maggiorazione</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330"/>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TOBIN TAX – Versamento</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lastRenderedPageBreak/>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1° rata con maggiorazione – Persone fisiche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2° rata con maggiorazione (soggetti non interessati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3° rata senza maggiorazione (soggetti non interessati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3° rata soggetti non interessati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II rata con maggiorazione persone fisiche che hanno beneficiato della proroga</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LA SCADENZA DEL GIORNO 31 NON DA ADITO A DUBBI DI SORTA</w:t>
            </w: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III rata con maggiorazione – Persone fisiche che non hanno beneficiato della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6B31ED" w:rsidRDefault="006B31ED" w:rsidP="00201877">
            <w:pPr>
              <w:spacing w:line="360" w:lineRule="auto"/>
              <w:jc w:val="both"/>
              <w:rPr>
                <w:rFonts w:ascii="Arial" w:hAnsi="Arial" w:cs="Arial"/>
                <w:color w:val="000000"/>
                <w:sz w:val="20"/>
                <w:szCs w:val="20"/>
              </w:rPr>
            </w:pPr>
          </w:p>
          <w:p w:rsidR="006B31ED"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III rata persone fisiche che hanno beneficiato della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52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31</w:t>
            </w:r>
          </w:p>
        </w:tc>
        <w:tc>
          <w:tcPr>
            <w:tcW w:w="5860" w:type="dxa"/>
            <w:shd w:val="clear" w:color="auto" w:fill="auto"/>
            <w:tcMar>
              <w:top w:w="57" w:type="dxa"/>
            </w:tcMar>
            <w:vAlign w:val="center"/>
            <w:hideMark/>
          </w:tcPr>
          <w:p w:rsidR="00201877" w:rsidRDefault="00201877" w:rsidP="00201877">
            <w:pPr>
              <w:spacing w:line="360" w:lineRule="auto"/>
              <w:jc w:val="both"/>
              <w:rPr>
                <w:rFonts w:ascii="Arial" w:hAnsi="Arial" w:cs="Arial"/>
                <w:color w:val="000000"/>
                <w:sz w:val="20"/>
                <w:szCs w:val="20"/>
              </w:rPr>
            </w:pPr>
          </w:p>
          <w:p w:rsidR="00D539BE"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PF – Versamento IV rata persone fisiche che non hanno beneficiato della proroga</w:t>
            </w:r>
          </w:p>
          <w:p w:rsidR="00201877" w:rsidRPr="00201877" w:rsidRDefault="00201877" w:rsidP="00201877">
            <w:pPr>
              <w:spacing w:line="360" w:lineRule="auto"/>
              <w:jc w:val="both"/>
              <w:rPr>
                <w:rFonts w:ascii="Arial" w:hAnsi="Arial" w:cs="Arial"/>
                <w:color w:val="000000"/>
                <w:sz w:val="20"/>
                <w:szCs w:val="20"/>
              </w:rPr>
            </w:pP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SP E ENTI EQUIPARATI – Versamento 1° rata con maggiorazione (società interessate dalla proroga)</w:t>
            </w:r>
          </w:p>
        </w:tc>
        <w:tc>
          <w:tcPr>
            <w:tcW w:w="2074" w:type="dxa"/>
            <w:vMerge w:val="restart"/>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TALI ADEMPIMENTI VENGONO ATTRATTI DALLA PROROGA AUTOMATICA DEL D</w:t>
            </w:r>
            <w:r w:rsidR="00201877">
              <w:rPr>
                <w:rFonts w:ascii="Arial" w:hAnsi="Arial" w:cs="Arial"/>
                <w:color w:val="000000"/>
                <w:sz w:val="20"/>
                <w:szCs w:val="20"/>
              </w:rPr>
              <w:t>.</w:t>
            </w:r>
            <w:r w:rsidRPr="00201877">
              <w:rPr>
                <w:rFonts w:ascii="Arial" w:hAnsi="Arial" w:cs="Arial"/>
                <w:color w:val="000000"/>
                <w:sz w:val="20"/>
                <w:szCs w:val="20"/>
              </w:rPr>
              <w:t>L</w:t>
            </w:r>
            <w:r w:rsidR="00201877">
              <w:rPr>
                <w:rFonts w:ascii="Arial" w:hAnsi="Arial" w:cs="Arial"/>
                <w:color w:val="000000"/>
                <w:sz w:val="20"/>
                <w:szCs w:val="20"/>
              </w:rPr>
              <w:t>.</w:t>
            </w:r>
            <w:r w:rsidRPr="00201877">
              <w:rPr>
                <w:rFonts w:ascii="Arial" w:hAnsi="Arial" w:cs="Arial"/>
                <w:color w:val="000000"/>
                <w:sz w:val="20"/>
                <w:szCs w:val="20"/>
              </w:rPr>
              <w:t xml:space="preserve"> 16/2012</w:t>
            </w: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SP E ENTI EQUIPARATI – Versamento 2° rata con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SP E ENTI EQUIPARATI – Versamento 3° rata senza maggiorazione (società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r w:rsidR="00D539BE" w:rsidRPr="00201877" w:rsidTr="00F83AF5">
        <w:trPr>
          <w:trHeight w:val="645"/>
        </w:trPr>
        <w:tc>
          <w:tcPr>
            <w:tcW w:w="1280" w:type="dxa"/>
            <w:shd w:val="clear" w:color="auto" w:fill="auto"/>
            <w:vAlign w:val="center"/>
            <w:hideMark/>
          </w:tcPr>
          <w:p w:rsidR="00D539BE" w:rsidRPr="00201877" w:rsidRDefault="00D539BE" w:rsidP="00201877">
            <w:pPr>
              <w:spacing w:line="360" w:lineRule="auto"/>
              <w:jc w:val="center"/>
              <w:rPr>
                <w:rFonts w:ascii="Arial" w:hAnsi="Arial" w:cs="Arial"/>
                <w:color w:val="000000"/>
                <w:sz w:val="20"/>
                <w:szCs w:val="20"/>
              </w:rPr>
            </w:pPr>
            <w:r w:rsidRPr="00201877">
              <w:rPr>
                <w:rFonts w:ascii="Arial" w:hAnsi="Arial" w:cs="Arial"/>
                <w:color w:val="000000"/>
                <w:sz w:val="20"/>
                <w:szCs w:val="20"/>
              </w:rPr>
              <w:t>22</w:t>
            </w:r>
          </w:p>
        </w:tc>
        <w:tc>
          <w:tcPr>
            <w:tcW w:w="5860" w:type="dxa"/>
            <w:shd w:val="clear" w:color="auto" w:fill="auto"/>
            <w:tcMar>
              <w:top w:w="57" w:type="dxa"/>
            </w:tcMar>
            <w:vAlign w:val="center"/>
            <w:hideMark/>
          </w:tcPr>
          <w:p w:rsidR="00D539BE" w:rsidRPr="00201877" w:rsidRDefault="00D539BE" w:rsidP="00201877">
            <w:pPr>
              <w:spacing w:line="360" w:lineRule="auto"/>
              <w:jc w:val="both"/>
              <w:rPr>
                <w:rFonts w:ascii="Arial" w:hAnsi="Arial" w:cs="Arial"/>
                <w:color w:val="000000"/>
                <w:sz w:val="20"/>
                <w:szCs w:val="20"/>
              </w:rPr>
            </w:pPr>
            <w:r w:rsidRPr="00201877">
              <w:rPr>
                <w:rFonts w:ascii="Arial" w:hAnsi="Arial" w:cs="Arial"/>
                <w:color w:val="000000"/>
                <w:sz w:val="20"/>
                <w:szCs w:val="20"/>
              </w:rPr>
              <w:t>UNICO SP E ENTI EQUIPARATI – Versamento 3° rata senza maggiorazione (società non interessate dalla proroga)</w:t>
            </w:r>
          </w:p>
        </w:tc>
        <w:tc>
          <w:tcPr>
            <w:tcW w:w="2074" w:type="dxa"/>
            <w:vMerge/>
            <w:vAlign w:val="center"/>
            <w:hideMark/>
          </w:tcPr>
          <w:p w:rsidR="00D539BE" w:rsidRPr="00201877" w:rsidRDefault="00D539BE" w:rsidP="00201877">
            <w:pPr>
              <w:spacing w:line="360" w:lineRule="auto"/>
              <w:rPr>
                <w:rFonts w:ascii="Arial" w:hAnsi="Arial" w:cs="Arial"/>
                <w:color w:val="000000"/>
                <w:sz w:val="20"/>
                <w:szCs w:val="20"/>
              </w:rPr>
            </w:pPr>
          </w:p>
        </w:tc>
      </w:tr>
    </w:tbl>
    <w:p w:rsidR="00A12862" w:rsidRPr="00AB05F2" w:rsidRDefault="00A12862" w:rsidP="00A12862">
      <w:pPr>
        <w:tabs>
          <w:tab w:val="left" w:pos="2127"/>
        </w:tabs>
        <w:spacing w:line="360" w:lineRule="auto"/>
        <w:ind w:left="284"/>
        <w:jc w:val="both"/>
        <w:rPr>
          <w:rFonts w:ascii="Arial" w:hAnsi="Arial" w:cs="Arial"/>
          <w:sz w:val="40"/>
          <w:szCs w:val="40"/>
        </w:rPr>
      </w:pPr>
    </w:p>
    <w:sectPr w:rsidR="00A12862" w:rsidRPr="00AB05F2" w:rsidSect="003E1B68">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68" w:rsidRDefault="003E1B68">
      <w:r>
        <w:separator/>
      </w:r>
    </w:p>
  </w:endnote>
  <w:endnote w:type="continuationSeparator" w:id="0">
    <w:p w:rsidR="003E1B68" w:rsidRDefault="003E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sap">
    <w:altName w:val="Franklin Gothic Medium Cond"/>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PGCEA+TimesNewRoman">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68" w:rsidRDefault="003E1B68" w:rsidP="00D54A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68" w:rsidRDefault="003E1B68" w:rsidP="003E1B68">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F83AF5">
      <w:rPr>
        <w:noProof/>
        <w:color w:val="323E4F"/>
        <w:sz w:val="20"/>
        <w:szCs w:val="20"/>
      </w:rPr>
      <w:t>19</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F83AF5">
      <w:rPr>
        <w:noProof/>
        <w:color w:val="323E4F"/>
        <w:sz w:val="20"/>
        <w:szCs w:val="20"/>
      </w:rPr>
      <w:t>19</w:t>
    </w:r>
    <w:r>
      <w:rPr>
        <w:color w:val="323E4F"/>
        <w:sz w:val="20"/>
        <w:szCs w:val="20"/>
      </w:rPr>
      <w:fldChar w:fldCharType="end"/>
    </w:r>
  </w:p>
  <w:p w:rsidR="003E1B68" w:rsidRDefault="003E1B6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68" w:rsidRDefault="003E1B68">
    <w:pPr>
      <w:pStyle w:val="Pidipagina"/>
    </w:pPr>
    <w:r w:rsidRPr="00C442DF">
      <w:rPr>
        <w:noProof/>
      </w:rPr>
      <w:drawing>
        <wp:anchor distT="0" distB="0" distL="114300" distR="114300" simplePos="0" relativeHeight="251664384" behindDoc="0" locked="0" layoutInCell="1" allowOverlap="1" wp14:anchorId="216D3EA6" wp14:editId="7709392C">
          <wp:simplePos x="0" y="0"/>
          <wp:positionH relativeFrom="column">
            <wp:posOffset>-314325</wp:posOffset>
          </wp:positionH>
          <wp:positionV relativeFrom="paragraph">
            <wp:posOffset>-1942465</wp:posOffset>
          </wp:positionV>
          <wp:extent cx="468000" cy="1710677"/>
          <wp:effectExtent l="0" t="0" r="0" b="444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677"/>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68" w:rsidRDefault="003E1B68">
      <w:r>
        <w:separator/>
      </w:r>
    </w:p>
  </w:footnote>
  <w:footnote w:type="continuationSeparator" w:id="0">
    <w:p w:rsidR="003E1B68" w:rsidRDefault="003E1B68">
      <w:r>
        <w:continuationSeparator/>
      </w:r>
    </w:p>
  </w:footnote>
  <w:footnote w:id="1">
    <w:p w:rsidR="003E1B68" w:rsidRPr="00D37EE3" w:rsidRDefault="003E1B68" w:rsidP="00C83023">
      <w:pPr>
        <w:spacing w:before="150"/>
        <w:ind w:right="150"/>
        <w:jc w:val="both"/>
        <w:rPr>
          <w:rFonts w:ascii="Arial" w:hAnsi="Arial" w:cs="Arial"/>
          <w:i/>
          <w:sz w:val="16"/>
          <w:szCs w:val="16"/>
        </w:rPr>
      </w:pPr>
      <w:r w:rsidRPr="00D37EE3">
        <w:rPr>
          <w:rStyle w:val="Rimandonotaapidipagina"/>
          <w:rFonts w:ascii="Arial" w:hAnsi="Arial" w:cs="Arial"/>
          <w:i/>
          <w:sz w:val="16"/>
          <w:szCs w:val="16"/>
        </w:rPr>
        <w:footnoteRef/>
      </w:r>
      <w:r w:rsidRPr="00D37EE3">
        <w:rPr>
          <w:rFonts w:ascii="Arial" w:hAnsi="Arial" w:cs="Arial"/>
          <w:i/>
          <w:sz w:val="16"/>
          <w:szCs w:val="16"/>
        </w:rPr>
        <w:t xml:space="preserve">  (Termini per adempimenti fi scali). – 1. All’articolo 37 del decreto-legge 4 luglio 2006, n. 223, convertito, con modificazioni, dalla legge 4 agosto 2006, n. 248, dopo il comma 11 è </w:t>
      </w:r>
      <w:r>
        <w:rPr>
          <w:rFonts w:ascii="Arial" w:hAnsi="Arial" w:cs="Arial"/>
          <w:i/>
          <w:sz w:val="16"/>
          <w:szCs w:val="16"/>
        </w:rPr>
        <w:t xml:space="preserve">inserito il seguente: “11 -bis </w:t>
      </w:r>
      <w:r w:rsidRPr="00D37EE3">
        <w:rPr>
          <w:rFonts w:ascii="Arial" w:hAnsi="Arial" w:cs="Arial"/>
          <w:i/>
          <w:sz w:val="16"/>
          <w:szCs w:val="16"/>
        </w:rPr>
        <w:t>Gli adempimenti fi scali e il versamento delle somme di cui agli articoli 17 e 20, comma 4, del decreto legislativo 9 luglio 1997, n. 241, che hanno scadenza dal 1º al 20 agosto di ogni anno, possono essere effettuati entro il giorno 20 dello stesso mese, senza alcuna maggiorazione”.</w:t>
      </w:r>
    </w:p>
    <w:p w:rsidR="003E1B68" w:rsidRPr="001147A2" w:rsidRDefault="003E1B68" w:rsidP="00C83023">
      <w:pPr>
        <w:spacing w:before="150"/>
        <w:ind w:right="150"/>
        <w:jc w:val="both"/>
        <w:rPr>
          <w:i/>
          <w:sz w:val="16"/>
          <w:szCs w:val="16"/>
        </w:rPr>
      </w:pPr>
    </w:p>
    <w:p w:rsidR="003E1B68" w:rsidRPr="001147A2" w:rsidRDefault="003E1B68" w:rsidP="00C83023">
      <w:pPr>
        <w:pStyle w:val="Testonotaapidipagina"/>
        <w:rPr>
          <w:i/>
          <w:sz w:val="16"/>
          <w:szCs w:val="16"/>
        </w:rPr>
      </w:pPr>
    </w:p>
  </w:footnote>
  <w:footnote w:id="2">
    <w:p w:rsidR="003E1B68" w:rsidRPr="00201877" w:rsidRDefault="003E1B68" w:rsidP="00FD0ACC">
      <w:pPr>
        <w:pStyle w:val="PreformattatoHTML"/>
        <w:jc w:val="both"/>
        <w:textAlignment w:val="baseline"/>
        <w:rPr>
          <w:rFonts w:ascii="Arial" w:hAnsi="Arial" w:cs="Arial"/>
          <w:color w:val="686868"/>
          <w:sz w:val="16"/>
          <w:szCs w:val="16"/>
        </w:rPr>
      </w:pPr>
      <w:r w:rsidRPr="00201877">
        <w:rPr>
          <w:rStyle w:val="Rimandonotaapidipagina"/>
          <w:rFonts w:ascii="Arial" w:hAnsi="Arial" w:cs="Arial"/>
        </w:rPr>
        <w:footnoteRef/>
      </w:r>
      <w:r w:rsidRPr="00201877">
        <w:rPr>
          <w:rFonts w:ascii="Arial" w:hAnsi="Arial" w:cs="Arial"/>
        </w:rPr>
        <w:t xml:space="preserve"> SI SEGNALA CHE</w:t>
      </w:r>
      <w:r w:rsidRPr="008C2B12">
        <w:rPr>
          <w:rFonts w:ascii="Arial" w:hAnsi="Arial" w:cs="Arial"/>
          <w:sz w:val="16"/>
          <w:szCs w:val="16"/>
        </w:rPr>
        <w:t xml:space="preserve"> l</w:t>
      </w:r>
      <w:r w:rsidRPr="008C2B12">
        <w:rPr>
          <w:rFonts w:ascii="Arial" w:hAnsi="Arial" w:cs="Arial"/>
          <w:color w:val="686868"/>
          <w:sz w:val="16"/>
          <w:szCs w:val="16"/>
        </w:rPr>
        <w:t>’</w:t>
      </w:r>
      <w:r w:rsidRPr="00201877">
        <w:rPr>
          <w:rFonts w:ascii="Arial" w:hAnsi="Arial" w:cs="Arial"/>
          <w:color w:val="686868"/>
          <w:sz w:val="16"/>
          <w:szCs w:val="16"/>
        </w:rPr>
        <w:t xml:space="preserve">art. 1 del Decreto MEF 10 gennaio 2014 ha stabilito che i professionisti iscritti ad albi professionali </w:t>
      </w:r>
      <w:r w:rsidRPr="00201877">
        <w:rPr>
          <w:rFonts w:ascii="Arial" w:hAnsi="Arial" w:cs="Arial"/>
          <w:b/>
          <w:color w:val="686868"/>
          <w:sz w:val="16"/>
          <w:szCs w:val="16"/>
          <w:u w:val="single"/>
        </w:rPr>
        <w:t>possono</w:t>
      </w:r>
      <w:r w:rsidRPr="00201877">
        <w:rPr>
          <w:rFonts w:ascii="Arial" w:hAnsi="Arial" w:cs="Arial"/>
          <w:color w:val="686868"/>
          <w:sz w:val="16"/>
          <w:szCs w:val="16"/>
        </w:rPr>
        <w:t xml:space="preserve"> applicare le disposizioni in tema di versamenti unitari e compensazione previsti al capo III del Decreto Legislativo 9 luglio 1997, n. 241 (versamento a mezzo F24), fermi r</w:t>
      </w:r>
      <w:r>
        <w:rPr>
          <w:rFonts w:ascii="Arial" w:hAnsi="Arial" w:cs="Arial"/>
          <w:color w:val="686868"/>
          <w:sz w:val="16"/>
          <w:szCs w:val="16"/>
        </w:rPr>
        <w:t xml:space="preserve">estando i servizi già attivati </w:t>
      </w:r>
      <w:r w:rsidRPr="00201877">
        <w:rPr>
          <w:rFonts w:ascii="Arial" w:hAnsi="Arial" w:cs="Arial"/>
          <w:color w:val="686868"/>
          <w:sz w:val="16"/>
          <w:szCs w:val="16"/>
        </w:rPr>
        <w:t>e  le  relative convenzioni  stipulate  ai  sensi  della  legislazione  vigente.</w:t>
      </w:r>
    </w:p>
    <w:p w:rsidR="003E1B68" w:rsidRPr="00201877" w:rsidRDefault="003E1B68" w:rsidP="00FD0ACC">
      <w:p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in particolare, infatti all’art. 17, co. 1 DLgs 241/97 dispone che:</w:t>
      </w:r>
    </w:p>
    <w:p w:rsidR="003E1B68" w:rsidRPr="00201877" w:rsidRDefault="003E1B68" w:rsidP="00FD0ACC">
      <w:p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w:t>
      </w:r>
      <w:r w:rsidRPr="00201877">
        <w:rPr>
          <w:rFonts w:ascii="Arial" w:hAnsi="Arial" w:cs="Arial"/>
          <w:i/>
          <w:iCs/>
          <w:color w:val="686868"/>
          <w:sz w:val="16"/>
          <w:szCs w:val="16"/>
          <w:bdr w:val="none" w:sz="0" w:space="0" w:color="auto" w:frame="1"/>
        </w:rPr>
        <w:t>i contribuenti titolari di partita IVA eseguono versamenti</w:t>
      </w:r>
      <w:r w:rsidRPr="00201877">
        <w:rPr>
          <w:rFonts w:ascii="Arial" w:hAnsi="Arial" w:cs="Arial"/>
          <w:color w:val="686868"/>
          <w:sz w:val="16"/>
          <w:szCs w:val="16"/>
        </w:rPr>
        <w:t> </w:t>
      </w:r>
      <w:r w:rsidRPr="00201877">
        <w:rPr>
          <w:rFonts w:ascii="Arial" w:hAnsi="Arial" w:cs="Arial"/>
          <w:i/>
          <w:iCs/>
          <w:color w:val="686868"/>
          <w:sz w:val="16"/>
          <w:szCs w:val="16"/>
          <w:bdr w:val="none" w:sz="0" w:space="0" w:color="auto" w:frame="1"/>
        </w:rPr>
        <w:t>unitari delle imposte, dei contributi dovuti all’INPS e delle altre</w:t>
      </w:r>
      <w:r w:rsidRPr="00201877">
        <w:rPr>
          <w:rFonts w:ascii="Arial" w:hAnsi="Arial" w:cs="Arial"/>
          <w:color w:val="686868"/>
          <w:sz w:val="16"/>
          <w:szCs w:val="16"/>
        </w:rPr>
        <w:t> </w:t>
      </w:r>
      <w:r w:rsidRPr="00201877">
        <w:rPr>
          <w:rFonts w:ascii="Arial" w:hAnsi="Arial" w:cs="Arial"/>
          <w:i/>
          <w:iCs/>
          <w:color w:val="686868"/>
          <w:sz w:val="16"/>
          <w:szCs w:val="16"/>
          <w:bdr w:val="none" w:sz="0" w:space="0" w:color="auto" w:frame="1"/>
        </w:rPr>
        <w:t>somme a favore dello Stato, delle regioni e degli enti previdenziali,</w:t>
      </w:r>
      <w:r w:rsidRPr="00201877">
        <w:rPr>
          <w:rFonts w:ascii="Arial" w:hAnsi="Arial" w:cs="Arial"/>
          <w:color w:val="686868"/>
          <w:sz w:val="16"/>
          <w:szCs w:val="16"/>
        </w:rPr>
        <w:t> </w:t>
      </w:r>
      <w:r w:rsidRPr="00201877">
        <w:rPr>
          <w:rFonts w:ascii="Arial" w:hAnsi="Arial" w:cs="Arial"/>
          <w:b/>
          <w:bCs/>
          <w:i/>
          <w:iCs/>
          <w:color w:val="323232"/>
          <w:sz w:val="16"/>
          <w:szCs w:val="16"/>
          <w:bdr w:val="none" w:sz="0" w:space="0" w:color="auto" w:frame="1"/>
        </w:rPr>
        <w:t>con eventuale compensazione dei crediti</w:t>
      </w:r>
      <w:r w:rsidRPr="00201877">
        <w:rPr>
          <w:rFonts w:ascii="Arial" w:hAnsi="Arial" w:cs="Arial"/>
          <w:i/>
          <w:iCs/>
          <w:color w:val="686868"/>
          <w:sz w:val="16"/>
          <w:szCs w:val="16"/>
          <w:bdr w:val="none" w:sz="0" w:space="0" w:color="auto" w:frame="1"/>
        </w:rPr>
        <w:t>, dello stesso periodo, nei</w:t>
      </w:r>
      <w:r w:rsidRPr="00201877">
        <w:rPr>
          <w:rFonts w:ascii="Arial" w:hAnsi="Arial" w:cs="Arial"/>
          <w:color w:val="686868"/>
          <w:sz w:val="16"/>
          <w:szCs w:val="16"/>
        </w:rPr>
        <w:t> </w:t>
      </w:r>
      <w:r w:rsidRPr="00201877">
        <w:rPr>
          <w:rFonts w:ascii="Arial" w:hAnsi="Arial" w:cs="Arial"/>
          <w:i/>
          <w:iCs/>
          <w:color w:val="686868"/>
          <w:sz w:val="16"/>
          <w:szCs w:val="16"/>
          <w:bdr w:val="none" w:sz="0" w:space="0" w:color="auto" w:frame="1"/>
        </w:rPr>
        <w:t>confronti dei medesimi soggetti, risultanti dalle dichiarazioni e</w:t>
      </w:r>
      <w:r w:rsidRPr="00201877">
        <w:rPr>
          <w:rFonts w:ascii="Arial" w:hAnsi="Arial" w:cs="Arial"/>
          <w:color w:val="686868"/>
          <w:sz w:val="16"/>
          <w:szCs w:val="16"/>
        </w:rPr>
        <w:t> </w:t>
      </w:r>
      <w:r w:rsidRPr="00201877">
        <w:rPr>
          <w:rFonts w:ascii="Arial" w:hAnsi="Arial" w:cs="Arial"/>
          <w:i/>
          <w:iCs/>
          <w:color w:val="686868"/>
          <w:sz w:val="16"/>
          <w:szCs w:val="16"/>
          <w:bdr w:val="none" w:sz="0" w:space="0" w:color="auto" w:frame="1"/>
        </w:rPr>
        <w:t>dalle denunce periodiche presentate successivamente alla data di</w:t>
      </w:r>
      <w:r w:rsidRPr="00201877">
        <w:rPr>
          <w:rFonts w:ascii="Arial" w:hAnsi="Arial" w:cs="Arial"/>
          <w:color w:val="686868"/>
          <w:sz w:val="16"/>
          <w:szCs w:val="16"/>
        </w:rPr>
        <w:t> </w:t>
      </w:r>
      <w:r w:rsidRPr="00201877">
        <w:rPr>
          <w:rFonts w:ascii="Arial" w:hAnsi="Arial" w:cs="Arial"/>
          <w:i/>
          <w:iCs/>
          <w:color w:val="686868"/>
          <w:sz w:val="16"/>
          <w:szCs w:val="16"/>
          <w:bdr w:val="none" w:sz="0" w:space="0" w:color="auto" w:frame="1"/>
        </w:rPr>
        <w:t>entrata in vigore del presente decreto. Tale compensazione deve</w:t>
      </w:r>
      <w:r w:rsidRPr="00201877">
        <w:rPr>
          <w:rFonts w:ascii="Arial" w:hAnsi="Arial" w:cs="Arial"/>
          <w:color w:val="686868"/>
          <w:sz w:val="16"/>
          <w:szCs w:val="16"/>
        </w:rPr>
        <w:t> </w:t>
      </w:r>
      <w:r w:rsidRPr="00201877">
        <w:rPr>
          <w:rFonts w:ascii="Arial" w:hAnsi="Arial" w:cs="Arial"/>
          <w:i/>
          <w:iCs/>
          <w:color w:val="686868"/>
          <w:sz w:val="16"/>
          <w:szCs w:val="16"/>
          <w:bdr w:val="none" w:sz="0" w:space="0" w:color="auto" w:frame="1"/>
        </w:rPr>
        <w:t>essere effettuata entro la data di presentazione della dichiarazione</w:t>
      </w:r>
      <w:r w:rsidRPr="00201877">
        <w:rPr>
          <w:rFonts w:ascii="Arial" w:hAnsi="Arial" w:cs="Arial"/>
          <w:color w:val="686868"/>
          <w:sz w:val="16"/>
          <w:szCs w:val="16"/>
        </w:rPr>
        <w:t> </w:t>
      </w:r>
      <w:r w:rsidRPr="00201877">
        <w:rPr>
          <w:rFonts w:ascii="Arial" w:hAnsi="Arial" w:cs="Arial"/>
          <w:i/>
          <w:iCs/>
          <w:color w:val="686868"/>
          <w:sz w:val="16"/>
          <w:szCs w:val="16"/>
          <w:bdr w:val="none" w:sz="0" w:space="0" w:color="auto" w:frame="1"/>
        </w:rPr>
        <w:t>successiva</w:t>
      </w:r>
      <w:r w:rsidRPr="00201877">
        <w:rPr>
          <w:rFonts w:ascii="Arial" w:hAnsi="Arial" w:cs="Arial"/>
          <w:color w:val="686868"/>
          <w:sz w:val="16"/>
          <w:szCs w:val="16"/>
        </w:rPr>
        <w:t>”.</w:t>
      </w:r>
    </w:p>
    <w:p w:rsidR="003E1B68" w:rsidRPr="00201877" w:rsidRDefault="003E1B68" w:rsidP="00FD0ACC">
      <w:pPr>
        <w:pStyle w:val="PreformattatoHTML"/>
        <w:jc w:val="both"/>
        <w:textAlignment w:val="baseline"/>
        <w:rPr>
          <w:rFonts w:ascii="Arial" w:hAnsi="Arial" w:cs="Arial"/>
          <w:color w:val="686868"/>
          <w:sz w:val="16"/>
          <w:szCs w:val="16"/>
        </w:rPr>
      </w:pPr>
      <w:r w:rsidRPr="00201877">
        <w:rPr>
          <w:rFonts w:ascii="Arial" w:hAnsi="Arial" w:cs="Arial"/>
          <w:color w:val="686868"/>
          <w:sz w:val="16"/>
          <w:szCs w:val="16"/>
        </w:rPr>
        <w:t>Ciò significa che i professionisti iscritti agli albi professionali, per i quali sono notoriamente predisposte casse di previdenza separate dall’ente per eccellenza, l’INPS, hanno la possibilità di optare per i versamenti delle risultanze dei contributi derivanti dall’assoggettamento alle percentuali stabilite a reddito e volume d’affari, per ciascuna cassa di previdenza, in alternativa</w:t>
      </w:r>
    </w:p>
    <w:p w:rsidR="003E1B68" w:rsidRPr="00201877" w:rsidRDefault="003E1B68" w:rsidP="00AE2279">
      <w:pPr>
        <w:pStyle w:val="PreformattatoHTML"/>
        <w:numPr>
          <w:ilvl w:val="0"/>
          <w:numId w:val="10"/>
        </w:numPr>
        <w:jc w:val="both"/>
        <w:textAlignment w:val="baseline"/>
        <w:rPr>
          <w:rFonts w:ascii="Arial" w:hAnsi="Arial" w:cs="Arial"/>
          <w:color w:val="686868"/>
          <w:sz w:val="16"/>
          <w:szCs w:val="16"/>
        </w:rPr>
      </w:pPr>
      <w:r w:rsidRPr="00201877">
        <w:rPr>
          <w:rFonts w:ascii="Arial" w:hAnsi="Arial" w:cs="Arial"/>
          <w:color w:val="686868"/>
          <w:sz w:val="16"/>
          <w:szCs w:val="16"/>
        </w:rPr>
        <w:t xml:space="preserve">Con mod. F24, potendo quindi procedere a compensazione delle somme contributive a debito con eventuali crediti scaturenti dalla dichiarazione, </w:t>
      </w:r>
    </w:p>
    <w:p w:rsidR="003E1B68" w:rsidRPr="00201877" w:rsidRDefault="003E1B68" w:rsidP="00AE2279">
      <w:pPr>
        <w:pStyle w:val="PreformattatoHTML"/>
        <w:numPr>
          <w:ilvl w:val="0"/>
          <w:numId w:val="10"/>
        </w:numPr>
        <w:jc w:val="both"/>
        <w:textAlignment w:val="baseline"/>
        <w:rPr>
          <w:rFonts w:ascii="Arial" w:hAnsi="Arial" w:cs="Arial"/>
          <w:color w:val="686868"/>
          <w:sz w:val="16"/>
          <w:szCs w:val="16"/>
        </w:rPr>
      </w:pPr>
      <w:r w:rsidRPr="00201877">
        <w:rPr>
          <w:rFonts w:ascii="Arial" w:hAnsi="Arial" w:cs="Arial"/>
          <w:color w:val="686868"/>
          <w:sz w:val="16"/>
          <w:szCs w:val="16"/>
        </w:rPr>
        <w:t>Procedendo con le modalità consuete: versamento di bollettini MAV (o modalità di pagamento quali bonifici bancari o mediante carta di credito, stabiliti dalle singole casse di previdenza)</w:t>
      </w:r>
    </w:p>
    <w:p w:rsidR="003E1B68" w:rsidRPr="00201877" w:rsidRDefault="003E1B68" w:rsidP="00FD0ACC">
      <w:p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La compensazione a mezzo F24 non è comunque, nonostante il disposto del citato art. 1, sempre possibile. Infatti per poter compensare gli eventuali crediti con il saldo contributivo a debito, le casse di previdenza sono obbligate a stipulare apposite convenzioni con l’Agenzia delle Entrate.</w:t>
      </w:r>
    </w:p>
    <w:p w:rsidR="003E1B68" w:rsidRPr="00201877" w:rsidRDefault="003E1B68" w:rsidP="00FD0ACC">
      <w:p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In particolare, l’art. 1 del suddetto Decreto estende tale possibilità ai seguenti Enti di previdenza:</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Cassa nazionale di previdenza e assistenza forense;</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Cassa nazionale di previdenza e assistenza dei dottori commercialisti (CNPADC);</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Cassa nazionale di previdenza e assistenza geometri (CNPAG);</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Cassa nazionale di previdenza e assistenza per gli ingegneri e architetti liberi professionisti (INARCASSA);</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Cassa nazionale del notariato;</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Cassa nazionale di previdenza e assistenza ragionieri e periti commerciali (CNPADC);</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assistenza per i rappresentanti di commercio (Fondazione ENASARCO);</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per i consulenti del lavoro (ENPACL);</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dei medici e degli odontoiatri (ENPAM);</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dei farmacisti (ENPAF);</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dei veterinari (ENPAV);</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per gli addetti e gli impiegati in agricoltura (ENPAIA);</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Fondo agenti spedizionieri e corrieri (FASC);</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Istituto nazionale di previdenza dei giornalisti italiani (INPGI);</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Opera nazionale per l’assistenza agli orfani dei sanitari italiani (ONAOSI);</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di previdenza e assistenza pluricategoriale (EPAP);</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di previdenza dei periti industriali e dei periti industriali laureati (EPPI);</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a favore dei biologi (ENPAB);</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degli psicologi (ENPAP);</w:t>
      </w:r>
    </w:p>
    <w:p w:rsidR="003E1B68" w:rsidRPr="00201877" w:rsidRDefault="003E1B68" w:rsidP="00AE2279">
      <w:pPr>
        <w:numPr>
          <w:ilvl w:val="0"/>
          <w:numId w:val="9"/>
        </w:numPr>
        <w:shd w:val="clear" w:color="auto" w:fill="FFFFFF"/>
        <w:jc w:val="both"/>
        <w:textAlignment w:val="baseline"/>
        <w:rPr>
          <w:rFonts w:ascii="Arial" w:hAnsi="Arial" w:cs="Arial"/>
          <w:color w:val="686868"/>
          <w:sz w:val="16"/>
          <w:szCs w:val="16"/>
        </w:rPr>
      </w:pPr>
      <w:r w:rsidRPr="00201877">
        <w:rPr>
          <w:rFonts w:ascii="Arial" w:hAnsi="Arial" w:cs="Arial"/>
          <w:color w:val="686868"/>
          <w:sz w:val="16"/>
          <w:szCs w:val="16"/>
        </w:rPr>
        <w:t>Ente nazionale di previdenza e assistenza della professione infermieristica (ENPAPI).</w:t>
      </w:r>
    </w:p>
    <w:p w:rsidR="003E1B68" w:rsidRPr="00201877" w:rsidRDefault="003E1B68" w:rsidP="00FD0ACC">
      <w:pPr>
        <w:pStyle w:val="Testonotaapidipagina"/>
        <w:rPr>
          <w:rFonts w:ascii="Arial" w:hAnsi="Arial" w:cs="Arial"/>
          <w:sz w:val="16"/>
          <w:szCs w:val="16"/>
        </w:rPr>
      </w:pPr>
    </w:p>
  </w:footnote>
  <w:footnote w:id="3">
    <w:p w:rsidR="003E1B68" w:rsidRPr="00201877" w:rsidRDefault="003E1B68" w:rsidP="00B23F89">
      <w:pPr>
        <w:rPr>
          <w:rFonts w:ascii="Arial" w:hAnsi="Arial" w:cs="Arial"/>
          <w:sz w:val="16"/>
          <w:szCs w:val="16"/>
        </w:rPr>
      </w:pPr>
      <w:r w:rsidRPr="00201877">
        <w:rPr>
          <w:rStyle w:val="Rimandonotaapidipagina"/>
          <w:rFonts w:ascii="Arial" w:hAnsi="Arial" w:cs="Arial"/>
        </w:rPr>
        <w:footnoteRef/>
      </w:r>
      <w:r w:rsidRPr="00201877">
        <w:rPr>
          <w:rFonts w:ascii="Arial" w:hAnsi="Arial" w:cs="Arial"/>
        </w:rPr>
        <w:t xml:space="preserve"> </w:t>
      </w:r>
      <w:r w:rsidRPr="00201877">
        <w:rPr>
          <w:rFonts w:ascii="Arial" w:hAnsi="Arial" w:cs="Arial"/>
          <w:sz w:val="16"/>
          <w:szCs w:val="16"/>
        </w:rPr>
        <w:t>Si ricorda che: Il DPCM del 16/6/2016 pubblicato in GU n. 139/2016, ha rimodulato i versamenti da Unico/2016 per una platea abbastanza vasta di contribuenti.</w:t>
      </w:r>
    </w:p>
    <w:p w:rsidR="003E1B68" w:rsidRPr="00B23F89" w:rsidRDefault="003E1B68">
      <w:pPr>
        <w:pStyle w:val="Testonotaapidipagina"/>
        <w:rPr>
          <w:sz w:val="16"/>
          <w:szCs w:val="16"/>
        </w:rPr>
      </w:pPr>
    </w:p>
  </w:footnote>
  <w:footnote w:id="4">
    <w:p w:rsidR="003E1B68" w:rsidRPr="006561D9" w:rsidRDefault="003E1B68" w:rsidP="00F607B0">
      <w:pPr>
        <w:autoSpaceDE w:val="0"/>
        <w:autoSpaceDN w:val="0"/>
        <w:adjustRightInd w:val="0"/>
        <w:spacing w:line="276" w:lineRule="auto"/>
        <w:jc w:val="both"/>
        <w:rPr>
          <w:rFonts w:ascii="Arial" w:hAnsi="Arial" w:cs="Arial"/>
          <w:i/>
          <w:color w:val="434343"/>
          <w:sz w:val="16"/>
          <w:szCs w:val="16"/>
          <w:shd w:val="clear" w:color="auto" w:fill="FFFFFF"/>
        </w:rPr>
      </w:pPr>
      <w:r w:rsidRPr="00D37EE3">
        <w:rPr>
          <w:rStyle w:val="Rimandonotaapidipagina"/>
          <w:rFonts w:ascii="Arial" w:hAnsi="Arial" w:cs="Arial"/>
        </w:rPr>
        <w:footnoteRef/>
      </w:r>
      <w:r w:rsidRPr="00D37EE3">
        <w:rPr>
          <w:rFonts w:ascii="Arial" w:hAnsi="Arial" w:cs="Arial"/>
        </w:rPr>
        <w:t xml:space="preserve"> </w:t>
      </w:r>
      <w:r w:rsidRPr="00D37EE3">
        <w:rPr>
          <w:rFonts w:ascii="Arial" w:hAnsi="Arial" w:cs="Arial"/>
          <w:i/>
          <w:sz w:val="16"/>
          <w:szCs w:val="16"/>
        </w:rPr>
        <w:t xml:space="preserve">Art. 4. Comma </w:t>
      </w:r>
      <w:r w:rsidRPr="00D37EE3">
        <w:rPr>
          <w:rFonts w:ascii="Arial" w:hAnsi="Arial" w:cs="Arial"/>
          <w:i/>
          <w:color w:val="434343"/>
          <w:sz w:val="16"/>
          <w:szCs w:val="16"/>
          <w:shd w:val="clear" w:color="auto" w:fill="FFFFFF"/>
        </w:rPr>
        <w:t>3-bis. Salvo quanto previsto al comma 6-quinquies, i sostituti d'imposta, comprese le Amministrazioni dello Stato, anche con ordinamento autonomo, di cui al</w:t>
      </w:r>
      <w:r w:rsidRPr="00D37EE3">
        <w:rPr>
          <w:rFonts w:ascii="Arial" w:hAnsi="Arial" w:cs="Arial"/>
          <w:i/>
          <w:sz w:val="16"/>
          <w:szCs w:val="16"/>
        </w:rPr>
        <w:t> </w:t>
      </w:r>
      <w:hyperlink r:id="rId1" w:history="1">
        <w:r w:rsidRPr="00D37EE3">
          <w:rPr>
            <w:rFonts w:ascii="Arial" w:hAnsi="Arial" w:cs="Arial"/>
            <w:i/>
            <w:color w:val="434343"/>
            <w:sz w:val="16"/>
            <w:szCs w:val="16"/>
          </w:rPr>
          <w:t>comma 1 dell'articolo 29 del decreto del Presidente della Repubblica 29 settembre 1973, n. 600</w:t>
        </w:r>
      </w:hyperlink>
      <w:r w:rsidRPr="00D37EE3">
        <w:rPr>
          <w:rFonts w:ascii="Arial" w:hAnsi="Arial" w:cs="Arial"/>
          <w:i/>
          <w:color w:val="434343"/>
          <w:sz w:val="16"/>
          <w:szCs w:val="16"/>
          <w:shd w:val="clear" w:color="auto" w:fill="FFFFFF"/>
        </w:rPr>
        <w:t>, e successive modificazioni, che effettuano le ritenute sui redditi a norma degli</w:t>
      </w:r>
      <w:r w:rsidRPr="00D37EE3">
        <w:rPr>
          <w:rFonts w:ascii="Arial" w:hAnsi="Arial" w:cs="Arial"/>
          <w:i/>
          <w:sz w:val="16"/>
          <w:szCs w:val="16"/>
        </w:rPr>
        <w:t> </w:t>
      </w:r>
      <w:hyperlink r:id="rId2" w:history="1">
        <w:r w:rsidRPr="00D37EE3">
          <w:rPr>
            <w:rFonts w:ascii="Arial" w:hAnsi="Arial" w:cs="Arial"/>
            <w:i/>
            <w:color w:val="434343"/>
            <w:sz w:val="16"/>
            <w:szCs w:val="16"/>
          </w:rPr>
          <w:t>articoli 23</w:t>
        </w:r>
      </w:hyperlink>
      <w:r w:rsidRPr="00D37EE3">
        <w:rPr>
          <w:rFonts w:ascii="Arial" w:hAnsi="Arial" w:cs="Arial"/>
          <w:i/>
          <w:color w:val="434343"/>
          <w:sz w:val="16"/>
          <w:szCs w:val="16"/>
          <w:shd w:val="clear" w:color="auto" w:fill="FFFFFF"/>
        </w:rPr>
        <w:t>,</w:t>
      </w:r>
      <w:r w:rsidRPr="00D37EE3">
        <w:rPr>
          <w:rFonts w:ascii="Arial" w:hAnsi="Arial" w:cs="Arial"/>
          <w:i/>
          <w:sz w:val="16"/>
          <w:szCs w:val="16"/>
        </w:rPr>
        <w:t> </w:t>
      </w:r>
      <w:hyperlink r:id="rId3" w:history="1">
        <w:r w:rsidRPr="00D37EE3">
          <w:rPr>
            <w:rFonts w:ascii="Arial" w:hAnsi="Arial" w:cs="Arial"/>
            <w:i/>
            <w:color w:val="434343"/>
            <w:sz w:val="16"/>
            <w:szCs w:val="16"/>
          </w:rPr>
          <w:t>24</w:t>
        </w:r>
      </w:hyperlink>
      <w:r w:rsidRPr="00D37EE3">
        <w:rPr>
          <w:rFonts w:ascii="Arial" w:hAnsi="Arial" w:cs="Arial"/>
          <w:i/>
          <w:color w:val="434343"/>
          <w:sz w:val="16"/>
          <w:szCs w:val="16"/>
          <w:shd w:val="clear" w:color="auto" w:fill="FFFFFF"/>
        </w:rPr>
        <w:t>,</w:t>
      </w:r>
      <w:r w:rsidRPr="00D37EE3">
        <w:rPr>
          <w:rFonts w:ascii="Arial" w:hAnsi="Arial" w:cs="Arial"/>
          <w:i/>
          <w:sz w:val="16"/>
          <w:szCs w:val="16"/>
        </w:rPr>
        <w:t> </w:t>
      </w:r>
      <w:hyperlink r:id="rId4" w:history="1">
        <w:r w:rsidRPr="00D37EE3">
          <w:rPr>
            <w:rFonts w:ascii="Arial" w:hAnsi="Arial" w:cs="Arial"/>
            <w:i/>
            <w:color w:val="434343"/>
            <w:sz w:val="16"/>
            <w:szCs w:val="16"/>
          </w:rPr>
          <w:t>25</w:t>
        </w:r>
      </w:hyperlink>
      <w:r w:rsidRPr="00D37EE3">
        <w:rPr>
          <w:rFonts w:ascii="Arial" w:hAnsi="Arial" w:cs="Arial"/>
          <w:i/>
          <w:color w:val="434343"/>
          <w:sz w:val="16"/>
          <w:szCs w:val="16"/>
          <w:shd w:val="clear" w:color="auto" w:fill="FFFFFF"/>
        </w:rPr>
        <w:t>,</w:t>
      </w:r>
      <w:r w:rsidRPr="00D37EE3">
        <w:rPr>
          <w:rFonts w:ascii="Arial" w:hAnsi="Arial" w:cs="Arial"/>
          <w:i/>
          <w:sz w:val="16"/>
          <w:szCs w:val="16"/>
        </w:rPr>
        <w:t> </w:t>
      </w:r>
      <w:hyperlink r:id="rId5" w:history="1">
        <w:r w:rsidRPr="00D37EE3">
          <w:rPr>
            <w:rFonts w:ascii="Arial" w:hAnsi="Arial" w:cs="Arial"/>
            <w:i/>
            <w:color w:val="434343"/>
            <w:sz w:val="16"/>
            <w:szCs w:val="16"/>
          </w:rPr>
          <w:t>25-bis</w:t>
        </w:r>
      </w:hyperlink>
      <w:r w:rsidRPr="00D37EE3">
        <w:rPr>
          <w:rFonts w:ascii="Arial" w:hAnsi="Arial" w:cs="Arial"/>
          <w:i/>
          <w:color w:val="434343"/>
          <w:sz w:val="16"/>
          <w:szCs w:val="16"/>
          <w:shd w:val="clear" w:color="auto" w:fill="FFFFFF"/>
        </w:rPr>
        <w:t>,</w:t>
      </w:r>
      <w:r w:rsidRPr="00D37EE3">
        <w:rPr>
          <w:rFonts w:ascii="Arial" w:hAnsi="Arial" w:cs="Arial"/>
          <w:i/>
          <w:sz w:val="16"/>
          <w:szCs w:val="16"/>
        </w:rPr>
        <w:t> </w:t>
      </w:r>
      <w:hyperlink r:id="rId6" w:history="1">
        <w:r w:rsidRPr="00D37EE3">
          <w:rPr>
            <w:rFonts w:ascii="Arial" w:hAnsi="Arial" w:cs="Arial"/>
            <w:i/>
            <w:color w:val="434343"/>
            <w:sz w:val="16"/>
            <w:szCs w:val="16"/>
          </w:rPr>
          <w:t>25-ter</w:t>
        </w:r>
      </w:hyperlink>
      <w:r w:rsidRPr="00D37EE3">
        <w:rPr>
          <w:rFonts w:ascii="Arial" w:hAnsi="Arial" w:cs="Arial"/>
          <w:i/>
          <w:sz w:val="16"/>
          <w:szCs w:val="16"/>
        </w:rPr>
        <w:t> </w:t>
      </w:r>
      <w:r w:rsidRPr="00D37EE3">
        <w:rPr>
          <w:rFonts w:ascii="Arial" w:hAnsi="Arial" w:cs="Arial"/>
          <w:i/>
          <w:color w:val="434343"/>
          <w:sz w:val="16"/>
          <w:szCs w:val="16"/>
          <w:shd w:val="clear" w:color="auto" w:fill="FFFFFF"/>
        </w:rPr>
        <w:t>e</w:t>
      </w:r>
      <w:r w:rsidRPr="00D37EE3">
        <w:rPr>
          <w:rFonts w:ascii="Arial" w:hAnsi="Arial" w:cs="Arial"/>
          <w:i/>
          <w:sz w:val="16"/>
          <w:szCs w:val="16"/>
        </w:rPr>
        <w:t> </w:t>
      </w:r>
      <w:hyperlink r:id="rId7" w:history="1">
        <w:r w:rsidRPr="00D37EE3">
          <w:rPr>
            <w:rFonts w:ascii="Arial" w:hAnsi="Arial" w:cs="Arial"/>
            <w:i/>
            <w:color w:val="434343"/>
            <w:sz w:val="16"/>
            <w:szCs w:val="16"/>
          </w:rPr>
          <w:t>29 del citato decreto n. 600 del 1973</w:t>
        </w:r>
      </w:hyperlink>
      <w:r w:rsidRPr="00D37EE3">
        <w:rPr>
          <w:rFonts w:ascii="Arial" w:hAnsi="Arial" w:cs="Arial"/>
          <w:i/>
          <w:sz w:val="16"/>
          <w:szCs w:val="16"/>
        </w:rPr>
        <w:t> </w:t>
      </w:r>
      <w:r w:rsidRPr="00D37EE3">
        <w:rPr>
          <w:rFonts w:ascii="Arial" w:hAnsi="Arial" w:cs="Arial"/>
          <w:i/>
          <w:color w:val="434343"/>
          <w:sz w:val="16"/>
          <w:szCs w:val="16"/>
          <w:shd w:val="clear" w:color="auto" w:fill="FFFFFF"/>
        </w:rPr>
        <w:t>nonché' dell'</w:t>
      </w:r>
      <w:hyperlink r:id="rId8" w:history="1">
        <w:r w:rsidRPr="00D37EE3">
          <w:rPr>
            <w:rFonts w:ascii="Arial" w:hAnsi="Arial" w:cs="Arial"/>
            <w:i/>
            <w:color w:val="434343"/>
            <w:sz w:val="16"/>
            <w:szCs w:val="16"/>
          </w:rPr>
          <w:t>articolo 21, comma 15, della legge 27 dicembre 1997, n. 449</w:t>
        </w:r>
      </w:hyperlink>
      <w:r w:rsidRPr="00D37EE3">
        <w:rPr>
          <w:rFonts w:ascii="Arial" w:hAnsi="Arial" w:cs="Arial"/>
          <w:i/>
          <w:color w:val="434343"/>
          <w:sz w:val="16"/>
          <w:szCs w:val="16"/>
          <w:shd w:val="clear" w:color="auto" w:fill="FFFFFF"/>
        </w:rPr>
        <w:t>, e dell'</w:t>
      </w:r>
      <w:hyperlink r:id="rId9" w:history="1">
        <w:r w:rsidRPr="00D37EE3">
          <w:rPr>
            <w:rFonts w:ascii="Arial" w:hAnsi="Arial" w:cs="Arial"/>
            <w:i/>
            <w:color w:val="434343"/>
            <w:sz w:val="16"/>
            <w:szCs w:val="16"/>
          </w:rPr>
          <w:t>articolo 11 della legge 30 dicembre 1991, n. 413</w:t>
        </w:r>
      </w:hyperlink>
      <w:r w:rsidRPr="00D37EE3">
        <w:rPr>
          <w:rFonts w:ascii="Arial" w:hAnsi="Arial" w:cs="Arial"/>
          <w:i/>
          <w:color w:val="434343"/>
          <w:sz w:val="16"/>
          <w:szCs w:val="16"/>
          <w:shd w:val="clear" w:color="auto" w:fill="FFFFFF"/>
        </w:rPr>
        <w:t xml:space="preserve">, tenuti al rilascio della certificazione di cui al comma 6-ter del presente articolo, trasmettono in via telematica all'Agenzia delle entrate, direttamente o tramite gli incaricati di cui all'articolo 3, commi 2-bis e 3, la dichiarazione di cui al comma 1 del presente articolo, relativa all'anno solare precedente, entro il </w:t>
      </w:r>
      <w:r w:rsidRPr="00D37EE3">
        <w:rPr>
          <w:rFonts w:ascii="Arial" w:hAnsi="Arial" w:cs="Arial"/>
          <w:b/>
          <w:i/>
          <w:color w:val="434343"/>
          <w:sz w:val="16"/>
          <w:szCs w:val="16"/>
          <w:u w:val="single"/>
          <w:shd w:val="clear" w:color="auto" w:fill="FFFFFF"/>
        </w:rPr>
        <w:t>31 luglio di ciascun anno.</w:t>
      </w:r>
    </w:p>
  </w:footnote>
  <w:footnote w:id="5">
    <w:p w:rsidR="003E1B68" w:rsidRPr="00201877" w:rsidRDefault="003E1B68" w:rsidP="00E86F54">
      <w:pPr>
        <w:pStyle w:val="Testonotaapidipagina"/>
        <w:jc w:val="center"/>
        <w:rPr>
          <w:rFonts w:ascii="Arial" w:hAnsi="Arial" w:cs="Arial"/>
          <w:sz w:val="16"/>
          <w:szCs w:val="16"/>
        </w:rPr>
      </w:pPr>
      <w:r w:rsidRPr="00201877">
        <w:rPr>
          <w:rStyle w:val="Rimandonotaapidipagina"/>
          <w:rFonts w:ascii="Arial" w:hAnsi="Arial" w:cs="Arial"/>
        </w:rPr>
        <w:footnoteRef/>
      </w:r>
      <w:r w:rsidRPr="00201877">
        <w:rPr>
          <w:rFonts w:ascii="Arial" w:hAnsi="Arial" w:cs="Arial"/>
        </w:rPr>
        <w:t xml:space="preserve"> </w:t>
      </w:r>
      <w:r w:rsidRPr="00201877">
        <w:rPr>
          <w:rFonts w:ascii="Arial" w:hAnsi="Arial" w:cs="Arial"/>
          <w:sz w:val="16"/>
          <w:szCs w:val="16"/>
        </w:rPr>
        <w:t>ADC – AIDC – ANC – ANDOC – UNAGRACO – UNGDCEC – UNICO</w:t>
      </w:r>
    </w:p>
    <w:p w:rsidR="003E1B68" w:rsidRPr="00201877" w:rsidRDefault="003E1B68" w:rsidP="00E86F54">
      <w:pPr>
        <w:pStyle w:val="Testonotaapidipagina"/>
        <w:jc w:val="center"/>
        <w:rPr>
          <w:rFonts w:ascii="Arial" w:hAnsi="Arial" w:cs="Arial"/>
          <w:sz w:val="16"/>
          <w:szCs w:val="16"/>
        </w:rPr>
      </w:pPr>
      <w:r w:rsidRPr="00201877">
        <w:rPr>
          <w:rFonts w:ascii="Arial" w:hAnsi="Arial" w:cs="Arial"/>
          <w:sz w:val="16"/>
          <w:szCs w:val="16"/>
        </w:rPr>
        <w:t>COMUNICATO STAMPA CONGIUNTO</w:t>
      </w:r>
    </w:p>
    <w:p w:rsidR="003E1B68" w:rsidRPr="00201877" w:rsidRDefault="003E1B68" w:rsidP="00E86F54">
      <w:pPr>
        <w:pStyle w:val="Testonotaapidipagina"/>
        <w:jc w:val="center"/>
        <w:rPr>
          <w:rFonts w:ascii="Arial" w:hAnsi="Arial" w:cs="Arial"/>
          <w:sz w:val="16"/>
          <w:szCs w:val="16"/>
        </w:rPr>
      </w:pPr>
      <w:r w:rsidRPr="00201877">
        <w:rPr>
          <w:rFonts w:ascii="Arial" w:hAnsi="Arial" w:cs="Arial"/>
          <w:sz w:val="16"/>
          <w:szCs w:val="16"/>
        </w:rPr>
        <w:t>770 Semplificato – Incertezze e perplessità</w:t>
      </w:r>
    </w:p>
    <w:p w:rsidR="003E1B68" w:rsidRPr="00201877" w:rsidRDefault="003E1B68" w:rsidP="00E86F54">
      <w:pPr>
        <w:pStyle w:val="Testonotaapidipagina"/>
        <w:jc w:val="both"/>
        <w:rPr>
          <w:rFonts w:ascii="Arial" w:hAnsi="Arial" w:cs="Arial"/>
          <w:i/>
          <w:sz w:val="16"/>
          <w:szCs w:val="16"/>
        </w:rPr>
      </w:pPr>
      <w:r w:rsidRPr="00201877">
        <w:rPr>
          <w:rFonts w:ascii="Arial" w:hAnsi="Arial" w:cs="Arial"/>
          <w:i/>
          <w:sz w:val="16"/>
          <w:szCs w:val="16"/>
        </w:rPr>
        <w:t xml:space="preserve">Roma, 15 luglio 2016 </w:t>
      </w:r>
    </w:p>
    <w:p w:rsidR="003E1B68" w:rsidRPr="00201877" w:rsidRDefault="003E1B68" w:rsidP="00E86F54">
      <w:pPr>
        <w:pStyle w:val="Testonotaapidipagina"/>
        <w:jc w:val="both"/>
        <w:rPr>
          <w:rFonts w:ascii="Arial" w:hAnsi="Arial" w:cs="Arial"/>
          <w:i/>
          <w:sz w:val="16"/>
          <w:szCs w:val="16"/>
        </w:rPr>
      </w:pPr>
      <w:r w:rsidRPr="00201877">
        <w:rPr>
          <w:rFonts w:ascii="Arial" w:hAnsi="Arial" w:cs="Arial"/>
          <w:i/>
          <w:sz w:val="16"/>
          <w:szCs w:val="16"/>
        </w:rPr>
        <w:t xml:space="preserve">Come lo scorso anno, quando ci fu anche un passaggio parlamentare con un’interrogazione al Ministro Padoan sul tema del riordino delle scadenze e, in particolare, sulla possibile eliminazione della scadenza legata all’invio dei modelli 770, i professionisti si trovano a doversi chiedere il motivo per il quale l’Amministrazione finanziaria intenda mantenere e richiedere un adempimento tanto inutile. </w:t>
      </w:r>
    </w:p>
    <w:p w:rsidR="003E1B68" w:rsidRPr="00201877" w:rsidRDefault="003E1B68" w:rsidP="00E86F54">
      <w:pPr>
        <w:pStyle w:val="Testonotaapidipagina"/>
        <w:jc w:val="both"/>
        <w:rPr>
          <w:rFonts w:ascii="Arial" w:hAnsi="Arial" w:cs="Arial"/>
          <w:i/>
          <w:sz w:val="16"/>
          <w:szCs w:val="16"/>
        </w:rPr>
      </w:pPr>
      <w:r w:rsidRPr="00201877">
        <w:rPr>
          <w:rFonts w:ascii="Arial" w:hAnsi="Arial" w:cs="Arial"/>
          <w:i/>
          <w:sz w:val="16"/>
          <w:szCs w:val="16"/>
        </w:rPr>
        <w:t xml:space="preserve">In più, quest’anno, l’Agenzia ha risolto solo da un giorno l’incertezza creatasi per “infausti incroci di calendario”, in quanto la scadenza del 31 luglio cade di domenica e quindi, per legge, dovrebbe essere considerata automaticamente posticipata al 1 agosto, ma la pausa estiva sposta i pagamenti al 21 agosto (quest’anno 22 a causa del 21 festivo) e non era chiaro se la pausa estiva riguardasse anche questa scadenza. La soluzione è arrivata con un aggiustamento dello scadenziario fiscale riportato sul sito dell’Agenzia. Troppo semplice, evidentemente, sarebbe stato fare un comunicato chiaro e tempestivo. </w:t>
      </w:r>
    </w:p>
    <w:p w:rsidR="003E1B68" w:rsidRPr="00201877" w:rsidRDefault="003E1B68" w:rsidP="00E86F54">
      <w:pPr>
        <w:pStyle w:val="Testonotaapidipagina"/>
        <w:jc w:val="both"/>
        <w:rPr>
          <w:rFonts w:ascii="Arial" w:hAnsi="Arial" w:cs="Arial"/>
          <w:i/>
          <w:sz w:val="16"/>
          <w:szCs w:val="16"/>
        </w:rPr>
      </w:pPr>
      <w:r w:rsidRPr="00201877">
        <w:rPr>
          <w:rFonts w:ascii="Arial" w:hAnsi="Arial" w:cs="Arial"/>
          <w:i/>
          <w:sz w:val="16"/>
          <w:szCs w:val="16"/>
        </w:rPr>
        <w:t xml:space="preserve">Si crea così ulteriore ingorgo, in questa infausta data post ferragostana, che non fa che appesantire la situazione di difficoltà che in questo periodo vivono gli Studi che, ancora alle prese con i modelli Unico e le altre scadenze, sono anche destinatari di una pioggia di avvisi da parte dell’Agenzia delle Entrate per anomalie da studi di settore, irregolarità da 36 bis e richieste di documentazione ex 36 ter.    </w:t>
      </w:r>
    </w:p>
    <w:p w:rsidR="003E1B68" w:rsidRPr="00E86F54" w:rsidRDefault="003E1B68" w:rsidP="00E86F54">
      <w:pPr>
        <w:pStyle w:val="Testonotaapidipagina"/>
        <w:jc w:val="both"/>
        <w:rPr>
          <w:i/>
          <w:sz w:val="16"/>
          <w:szCs w:val="16"/>
        </w:rPr>
      </w:pPr>
      <w:r w:rsidRPr="00201877">
        <w:rPr>
          <w:rFonts w:ascii="Arial" w:hAnsi="Arial" w:cs="Arial"/>
          <w:i/>
          <w:sz w:val="16"/>
          <w:szCs w:val="16"/>
        </w:rPr>
        <w:t>Nell’interesse di tutti i contribuenti ed in particolare dei colleghi, non possiamo fare a meno di chiedere nuovamente lo spostamento di questa scadenza al 30 settembre, poiché esso non comporta alcun danno erariale e consente all’intera Categoria di concentrarsi sui numerosi e complicati adempimenti che invece aiutano l’Erario nell’incassare il gettito fiscale più importante dell’anno, nell’attesa che si proceda, una volta per tutte, alla revisione ed al riordino dei mille e più adempimenti che l’Amministrazione Finanziaria del nostro Paese richiede ai contribuenti ed ai professionisti che li assistono.</w:t>
      </w:r>
    </w:p>
  </w:footnote>
  <w:footnote w:id="6">
    <w:p w:rsidR="003E1B68" w:rsidRPr="00201877" w:rsidRDefault="003E1B68" w:rsidP="00C91F2E">
      <w:pPr>
        <w:pStyle w:val="Testonotaapidipagina"/>
        <w:jc w:val="both"/>
        <w:rPr>
          <w:rFonts w:ascii="Arial" w:hAnsi="Arial" w:cs="Arial"/>
        </w:rPr>
      </w:pPr>
      <w:r w:rsidRPr="00201877">
        <w:rPr>
          <w:rStyle w:val="Rimandonotaapidipagina"/>
          <w:rFonts w:ascii="Arial" w:hAnsi="Arial" w:cs="Arial"/>
        </w:rPr>
        <w:footnoteRef/>
      </w:r>
      <w:r w:rsidRPr="00201877">
        <w:rPr>
          <w:rFonts w:ascii="Arial" w:hAnsi="Arial" w:cs="Arial"/>
        </w:rPr>
        <w:t xml:space="preserve"> Art. 16, D</w:t>
      </w:r>
      <w:r>
        <w:rPr>
          <w:rFonts w:ascii="Arial" w:hAnsi="Arial" w:cs="Arial"/>
        </w:rPr>
        <w:t>.</w:t>
      </w:r>
      <w:r w:rsidRPr="00201877">
        <w:rPr>
          <w:rFonts w:ascii="Arial" w:hAnsi="Arial" w:cs="Arial"/>
        </w:rPr>
        <w:t>M</w:t>
      </w:r>
      <w:r>
        <w:rPr>
          <w:rFonts w:ascii="Arial" w:hAnsi="Arial" w:cs="Arial"/>
        </w:rPr>
        <w:t>.</w:t>
      </w:r>
      <w:r w:rsidRPr="00201877">
        <w:rPr>
          <w:rFonts w:ascii="Arial" w:hAnsi="Arial" w:cs="Arial"/>
        </w:rPr>
        <w:t xml:space="preserve"> 24.12.1993 –</w:t>
      </w:r>
    </w:p>
    <w:p w:rsidR="003E1B68" w:rsidRPr="00201877" w:rsidRDefault="003E1B68" w:rsidP="00C91F2E">
      <w:pPr>
        <w:pStyle w:val="Testonotaapidipagina"/>
        <w:jc w:val="both"/>
        <w:rPr>
          <w:rFonts w:ascii="Arial" w:hAnsi="Arial" w:cs="Arial"/>
          <w:i/>
        </w:rPr>
      </w:pPr>
      <w:r w:rsidRPr="00201877">
        <w:rPr>
          <w:rFonts w:ascii="Arial" w:hAnsi="Arial" w:cs="Arial"/>
          <w:i/>
        </w:rPr>
        <w:t xml:space="preserve">Gli operatori economici italiani: </w:t>
      </w:r>
    </w:p>
    <w:p w:rsidR="003E1B68" w:rsidRPr="00201877" w:rsidRDefault="003E1B68" w:rsidP="00C91F2E">
      <w:pPr>
        <w:pStyle w:val="Testonotaapidipagina"/>
        <w:jc w:val="both"/>
        <w:rPr>
          <w:rFonts w:ascii="Arial" w:hAnsi="Arial" w:cs="Arial"/>
          <w:i/>
        </w:rPr>
      </w:pPr>
      <w:r w:rsidRPr="00201877">
        <w:rPr>
          <w:rFonts w:ascii="Arial" w:hAnsi="Arial" w:cs="Arial"/>
          <w:i/>
        </w:rPr>
        <w:t xml:space="preserve">a) corrispondono l'imposta a norma dell'art. 17, terzo comma, del decreto del Presidente della Repubblica 26 ottobre 1972, n. 633, indicandone l'ammontare sull'originale fattura rilasciatagli dal fornitore sammarinese; </w:t>
      </w:r>
    </w:p>
    <w:p w:rsidR="003E1B68" w:rsidRPr="00201877" w:rsidRDefault="003E1B68" w:rsidP="00C91F2E">
      <w:pPr>
        <w:pStyle w:val="Testonotaapidipagina"/>
        <w:jc w:val="both"/>
        <w:rPr>
          <w:rFonts w:ascii="Arial" w:hAnsi="Arial" w:cs="Arial"/>
          <w:i/>
        </w:rPr>
      </w:pPr>
      <w:r w:rsidRPr="00201877">
        <w:rPr>
          <w:rFonts w:ascii="Arial" w:hAnsi="Arial" w:cs="Arial"/>
          <w:i/>
        </w:rPr>
        <w:t xml:space="preserve">b) annotano le fatture nei registri previsti dagli articoli 23 e 25 del decreto del Presidente della Repubblica 26 ottobre 1972, n. 633, e successive modifiche ed integrazioni, secondo le modalita' ed i termini in essi stabiliti; </w:t>
      </w:r>
    </w:p>
    <w:p w:rsidR="003E1B68" w:rsidRPr="00201877" w:rsidRDefault="003E1B68" w:rsidP="00C91F2E">
      <w:pPr>
        <w:pStyle w:val="Testonotaapidipagina"/>
        <w:jc w:val="both"/>
        <w:rPr>
          <w:rFonts w:ascii="Arial" w:hAnsi="Arial" w:cs="Arial"/>
          <w:b/>
        </w:rPr>
      </w:pPr>
      <w:r w:rsidRPr="00201877">
        <w:rPr>
          <w:rFonts w:ascii="Arial" w:hAnsi="Arial" w:cs="Arial"/>
          <w:b/>
          <w:i/>
        </w:rPr>
        <w:t>c) danno comunicazione delle avvenute registrazioni di cui al punto b) al proprio ufficio IVA, indicando il numero progressivo annuale di detti registri.</w:t>
      </w:r>
    </w:p>
  </w:footnote>
  <w:footnote w:id="7">
    <w:p w:rsidR="003E1B68" w:rsidRDefault="003E1B68" w:rsidP="00C91F2E">
      <w:pPr>
        <w:pStyle w:val="Testonotaapidipagina"/>
        <w:jc w:val="both"/>
      </w:pPr>
      <w:r w:rsidRPr="00201877">
        <w:rPr>
          <w:rStyle w:val="Rimandonotaapidipagina"/>
          <w:rFonts w:ascii="Arial" w:hAnsi="Arial" w:cs="Arial"/>
        </w:rPr>
        <w:footnoteRef/>
      </w:r>
      <w:r w:rsidRPr="00201877">
        <w:rPr>
          <w:rFonts w:ascii="Arial" w:hAnsi="Arial" w:cs="Arial"/>
        </w:rPr>
        <w:t xml:space="preserve"> </w:t>
      </w:r>
      <w:r w:rsidRPr="00201877">
        <w:rPr>
          <w:rFonts w:ascii="Arial" w:hAnsi="Arial" w:cs="Arial"/>
          <w:i/>
        </w:rPr>
        <w:t>Provvedimento del Direttore dell'Agenzia delle Entrate del 2 agosto 2013, prot. n. 94908 - Definizione delle modalità tecniche e dei termini relativi alla comunicazione all'Anagrafe tributaria delle operazioni rilevanti ai fini dell’imposta sul valore aggiunto di cui all'articolo 21 del decreto-legge 31 maggio 2010, n. 78, convertito dalla legge 30 luglio 2010, n. 122, come modificato dall'articolo 2, comma 6, del decretolegge 2 marzo 2012, n. 16, convertito dalla legge 26 aprile 2012, n. 44. Comunicazione delle operazioni di cui all’art. 3, comma 2-bis del decreto-legge del 2 marzo 2012 n. 16 convertito, con modificazioni, dalla legge 26 aprile 2012, n. 44</w:t>
      </w:r>
      <w:r w:rsidRPr="0020187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68" w:rsidRDefault="003E1B68">
    <w:pPr>
      <w:pStyle w:val="Intestazione"/>
    </w:pPr>
    <w:r>
      <w:rPr>
        <w:noProof/>
      </w:rPr>
      <mc:AlternateContent>
        <mc:Choice Requires="wps">
          <w:drawing>
            <wp:anchor distT="0" distB="0" distL="114300" distR="114300" simplePos="0" relativeHeight="251658240" behindDoc="1" locked="0" layoutInCell="1" allowOverlap="1">
              <wp:simplePos x="0" y="0"/>
              <wp:positionH relativeFrom="column">
                <wp:posOffset>-790575</wp:posOffset>
              </wp:positionH>
              <wp:positionV relativeFrom="paragraph">
                <wp:posOffset>-9525</wp:posOffset>
              </wp:positionV>
              <wp:extent cx="1252855" cy="10259695"/>
              <wp:effectExtent l="0" t="0" r="4445" b="8255"/>
              <wp:wrapNone/>
              <wp:docPr id="1046" name="Rettangolo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855" cy="10259695"/>
                      </a:xfrm>
                      <a:prstGeom prst="rect">
                        <a:avLst/>
                      </a:prstGeom>
                      <a:solidFill>
                        <a:sysClr val="window" lastClr="FFFFFF">
                          <a:lumMod val="95000"/>
                        </a:sysClr>
                      </a:solidFill>
                      <a:ln w="12700" cap="flat" cmpd="sng" algn="ctr">
                        <a:noFill/>
                        <a:prstDash val="solid"/>
                        <a:miter lim="800000"/>
                      </a:ln>
                      <a:effectLst/>
                    </wps:spPr>
                    <wps:txbx>
                      <w:txbxContent>
                        <w:p w:rsidR="003E1B68" w:rsidRDefault="003E1B68" w:rsidP="003E1B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46" o:spid="_x0000_s1026" style="position:absolute;margin-left:-62.25pt;margin-top:-.75pt;width:98.65pt;height:8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1SlgIAACYFAAAOAAAAZHJzL2Uyb0RvYy54bWysVMFu2zAMvQ/YPwi6r3aCuG2MOkXQIsOA&#10;rCvWDj0rshwLk0RNUmJnXz9KdtKs22mYDwYpUuQj+aib214rshfOSzAVnVzklAjDoZZmW9Fvz6sP&#10;15T4wEzNFBhR0YPw9Hbx/t1NZ0sxhRZULRzBIMaXna1oG4Its8zzVmjmL8AKg8YGnGYBVbfNasc6&#10;jK5VNs3zy6wDV1sHXHiPp/eDkS5S/KYRPHxpGi8CURVFbCH9Xfpv4j9b3LBy65htJR9hsH9AoZk0&#10;mPQU6p4FRnZO/hFKS+7AQxMuOOgMmkZykWrAaib5m2qeWmZFqgWb4+2pTf7/heUP+0dHZI2zy2eX&#10;lBimcUpfRcCZbUEBScfYpc76Ep2f7KOLdXq7Bv7doyH7zRIVP/r0jdPRF6skfWr54dRy0QfC8XAy&#10;LabXRUEJR9sknxbzy3kRp5Kx8njfOh8+CtAkChV1ONTUa7Zf+zC4Hl0SNFCyXkmlknLwd8qRPcP5&#10;I21q6ChRzAc8rOgqfSmW2unPUA9+8yLPEzMQg0/3Exx/HlcZ0kX0V+hJOEPmNooFFLXFXnqzpYSp&#10;La4EDy4lMBAhIVpWRrD3zLdDthR24KGWAZdBSV3Ra4RwAqFMvCYSnceSX/scpdBvegwdxQ3UB5yo&#10;g4Hq3vKVxHxrrPmROeQ24sV9DV/w1yjAImCUKGnB/fzbefRHyqGVkg53BQv8sWNOYCs/GSTjfDKb&#10;xeVKyqy4mqLizi2bc4vZ6TvAcUzwZbA8idE/qKPYONAvuNbLmBVNzHDMPbRyVO7CsMP4MHCxXCY3&#10;XCjLwto8WR6DHzv93L8wZ0fuBOTdAxz3ipVvKDT4xpsGlrsAjUz8eu3rSHdcxkSJ8eGI236uJ6/X&#10;523xCwAA//8DAFBLAwQUAAYACAAAACEAH3Apht4AAAALAQAADwAAAGRycy9kb3ducmV2LnhtbEyP&#10;QU/DMAyF70j8h8hI3La00TpY13RCSGhnykDaLWu8tqJxqibdyr/HO8HJtt6n5/eK3ex6ccExdJ40&#10;pMsEBFLtbUeNhsPH2+IZRIiGrOk9oYYfDLAr7+8Kk1t/pXe8VLERbEIhNxraGIdcylC36ExY+gGJ&#10;tbMfnYl8jo20o7myueulSpK1dKYj/tCaAV9brL+ryWk4NpG8cvtN2FeD/5yybDN/HbV+fJhftiAi&#10;zvEPhlt8jg4lZzr5iWwQvYZFqlYZs7eNJxNPirucmFynKwWyLOT/DuUvAAAA//8DAFBLAQItABQA&#10;BgAIAAAAIQC2gziS/gAAAOEBAAATAAAAAAAAAAAAAAAAAAAAAABbQ29udGVudF9UeXBlc10ueG1s&#10;UEsBAi0AFAAGAAgAAAAhADj9If/WAAAAlAEAAAsAAAAAAAAAAAAAAAAALwEAAF9yZWxzLy5yZWxz&#10;UEsBAi0AFAAGAAgAAAAhAAkj3VKWAgAAJgUAAA4AAAAAAAAAAAAAAAAALgIAAGRycy9lMm9Eb2Mu&#10;eG1sUEsBAi0AFAAGAAgAAAAhAB9wKYbeAAAACwEAAA8AAAAAAAAAAAAAAAAA8AQAAGRycy9kb3du&#10;cmV2LnhtbFBLBQYAAAAABAAEAPMAAAD7BQAAAAA=&#10;" fillcolor="#f2f2f2" stroked="f" strokeweight="1pt">
              <v:path arrowok="t"/>
              <v:textbox>
                <w:txbxContent>
                  <w:p w:rsidR="003E1B68" w:rsidRDefault="003E1B68" w:rsidP="003E1B68">
                    <w:pPr>
                      <w:jc w:val="cente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68" w:rsidRDefault="003E1B68">
    <w:pPr>
      <w:pStyle w:val="Intestazione"/>
    </w:pPr>
    <w:r>
      <w:rPr>
        <w:noProof/>
      </w:rPr>
      <mc:AlternateContent>
        <mc:Choice Requires="wps">
          <w:drawing>
            <wp:anchor distT="0" distB="0" distL="114300" distR="114300" simplePos="0" relativeHeight="251662336" behindDoc="0" locked="0" layoutInCell="1" allowOverlap="1" wp14:anchorId="76EBC789" wp14:editId="4E52D4C5">
              <wp:simplePos x="0" y="0"/>
              <wp:positionH relativeFrom="column">
                <wp:posOffset>-795020</wp:posOffset>
              </wp:positionH>
              <wp:positionV relativeFrom="paragraph">
                <wp:posOffset>56515</wp:posOffset>
              </wp:positionV>
              <wp:extent cx="1252855" cy="10187940"/>
              <wp:effectExtent l="0" t="0" r="4445" b="381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1CC9DC" id="Rettangolo 5" o:spid="_x0000_s1026" style="position:absolute;margin-left:-62.6pt;margin-top:4.45pt;width:98.65pt;height:8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vKnQIAADcFAAAOAAAAZHJzL2Uyb0RvYy54bWysVNuO0zAQfUfiHyy/d3NRsm2ipqu9UIS0&#10;wIqFD3AdJ7FwPMF2my4r/p2x05YuvCDEi5OZscdnzpzx8mrfK7ITxkrQFU0uYkqE5lBL3Vb0y+f1&#10;bEGJdUzXTIEWFX0Sll6tXr9ajkMpUuhA1cIQTKJtOQ4V7ZwbyiiyvBM9sxcwCI3BBkzPHJqmjWrD&#10;RszeqyiN48toBFMPBriwFr13U5CuQv6mEdx9bBorHFEVRWwurCasG79GqyUrW8OGTvIDDPYPKHom&#10;NV56SnXHHCNbI/9I1UtuwELjLjj0ETSN5CLUgNUk8W/VPHZsEKEWJMcOJ5rs/0vLP+weDJF1RXNK&#10;NOuxRZ+Ew4a1oIDknp9xsCVuexwejK/QDvfAv1qi4bbDbeLaGBg7wWpElfj90YsD3rB4lGzG91Bj&#10;erZ1EKjaN6b3CZEEsg8deTp1ROwd4ehM0jxd5AiNYyyJk8W8yELTIlYezw/GurcCeuJ/Kmqw5yE/&#10;291b5/Gw8rgl4Acl67VUKhheZ+JWGbJjqJBNm4Sjatsj2MlX5HF80Am6UU2T+4giKNVnCBfZ8+RK&#10;+ys0+MsmHJMHi0NkPubLDCp5LpI0i2/SYra+XMxn2TrLZ8U8XszipLgpLuOsyO7WPzy2JCs7WddC&#10;30stjopNsr9TxGF2Jq0FzZKxommeYYWBjnP41rSbEzPIwYEGpPNFlb10OMFK9hVdnDax0ivija6x&#10;blY6JtX0H73EHzhDEo7fQEvQj5fMJL0N1E8oHwPYW5xgfGvwpwPznZIR57ai9tuWGUGJeqdRgkWS&#10;oUKIC0aWz1M0zHlkcx5hmmOqinJnKJmMWzc9D9vByLbDuyZJaLhG4TYyKMqLesKFyL2B0xlqOLwk&#10;fvzP7bDr13u3+gkAAP//AwBQSwMEFAAGAAgAAAAhABnlepfgAAAACgEAAA8AAABkcnMvZG93bnJl&#10;di54bWxMj8FOwzAQRO9I/IO1SFyq1klKSwlxKkDqhV6gIM5uvMQR8TrEThP4epYTHFfzNPO22E6u&#10;FSfsQ+NJQbpIQCBV3jRUK3h92c03IELUZHTrCRV8YYBteX5W6Nz4kZ7xdIi14BIKuVZgY+xyKUNl&#10;0emw8B0SZ+++dzry2dfS9HrkctfKLEnW0umGeMHqDh8sVh+HwSlAbZ7McLV6nH1/7vrGvk37cXav&#10;1OXFdHcLIuIU/2D41Wd1KNnp6AcyQbQK5mm2yphVsLkBwcB1loI4MrhOl0uQZSH/v1D+AAAA//8D&#10;AFBLAQItABQABgAIAAAAIQC2gziS/gAAAOEBAAATAAAAAAAAAAAAAAAAAAAAAABbQ29udGVudF9U&#10;eXBlc10ueG1sUEsBAi0AFAAGAAgAAAAhADj9If/WAAAAlAEAAAsAAAAAAAAAAAAAAAAALwEAAF9y&#10;ZWxzLy5yZWxzUEsBAi0AFAAGAAgAAAAhAEix68qdAgAANwUAAA4AAAAAAAAAAAAAAAAALgIAAGRy&#10;cy9lMm9Eb2MueG1sUEsBAi0AFAAGAAgAAAAhABnlepfgAAAACgEAAA8AAAAAAAAAAAAAAAAA9wQA&#10;AGRycy9kb3ducmV2LnhtbFBLBQYAAAAABAAEAPMAAAAEBgAAAAA=&#10;" fillcolor="#f2f2f2 [305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2" w:type="pct"/>
      <w:tblBorders>
        <w:bottom w:val="single" w:sz="12" w:space="0" w:color="BFBFBF"/>
      </w:tblBorders>
      <w:tblCellMar>
        <w:bottom w:w="142" w:type="dxa"/>
      </w:tblCellMar>
      <w:tblLook w:val="04A0" w:firstRow="1" w:lastRow="0" w:firstColumn="1" w:lastColumn="0" w:noHBand="0" w:noVBand="1"/>
    </w:tblPr>
    <w:tblGrid>
      <w:gridCol w:w="1691"/>
      <w:gridCol w:w="7274"/>
    </w:tblGrid>
    <w:tr w:rsidR="003E1B68" w:rsidTr="003E1B68">
      <w:trPr>
        <w:trHeight w:val="637"/>
      </w:trPr>
      <w:tc>
        <w:tcPr>
          <w:tcW w:w="943" w:type="pct"/>
          <w:shd w:val="clear" w:color="auto" w:fill="auto"/>
          <w:vAlign w:val="bottom"/>
        </w:tcPr>
        <w:p w:rsidR="003E1B68" w:rsidRDefault="003E1B68" w:rsidP="003E1B68">
          <w:pPr>
            <w:pStyle w:val="Intestazione"/>
          </w:pPr>
          <w:r>
            <w:rPr>
              <w:noProof/>
            </w:rPr>
            <w:drawing>
              <wp:anchor distT="0" distB="0" distL="114300" distR="114300" simplePos="0" relativeHeight="251660288" behindDoc="0" locked="0" layoutInCell="1" allowOverlap="1" wp14:anchorId="57300C05" wp14:editId="6949FDAC">
                <wp:simplePos x="0" y="0"/>
                <wp:positionH relativeFrom="column">
                  <wp:posOffset>-6350</wp:posOffset>
                </wp:positionH>
                <wp:positionV relativeFrom="paragraph">
                  <wp:posOffset>7620</wp:posOffset>
                </wp:positionV>
                <wp:extent cx="1061720" cy="399415"/>
                <wp:effectExtent l="0" t="0" r="508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7" w:type="pct"/>
          <w:shd w:val="clear" w:color="auto" w:fill="auto"/>
          <w:vAlign w:val="center"/>
        </w:tcPr>
        <w:p w:rsidR="003E1B68" w:rsidRPr="00E966B1" w:rsidRDefault="003E1B68" w:rsidP="003E1B68">
          <w:pPr>
            <w:pStyle w:val="Intestazione"/>
            <w:tabs>
              <w:tab w:val="clear" w:pos="4819"/>
              <w:tab w:val="center" w:pos="284"/>
            </w:tabs>
            <w:ind w:left="4932" w:hanging="3828"/>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r>
            <w:rPr>
              <w:rFonts w:ascii="Calibri" w:hAnsi="Calibri" w:cs="Arial"/>
              <w:b/>
              <w:smallCaps/>
            </w:rPr>
            <w:t>Check list – adempimenti di agosto 2016</w:t>
          </w:r>
        </w:p>
      </w:tc>
    </w:tr>
  </w:tbl>
  <w:p w:rsidR="003E1B68" w:rsidRPr="003E1B68" w:rsidRDefault="003E1B68">
    <w:pPr>
      <w:pStyle w:val="Intestazione"/>
      <w:rPr>
        <w:sz w:val="12"/>
      </w:rPr>
    </w:pPr>
    <w:r>
      <w:rPr>
        <w:noProof/>
        <w:sz w:val="12"/>
      </w:rPr>
      <mc:AlternateContent>
        <mc:Choice Requires="wps">
          <w:drawing>
            <wp:anchor distT="0" distB="0" distL="114300" distR="114300" simplePos="0" relativeHeight="251666432" behindDoc="1" locked="0" layoutInCell="1" allowOverlap="1" wp14:anchorId="66E7CD93" wp14:editId="65C67956">
              <wp:simplePos x="0" y="0"/>
              <wp:positionH relativeFrom="column">
                <wp:posOffset>-893445</wp:posOffset>
              </wp:positionH>
              <wp:positionV relativeFrom="paragraph">
                <wp:posOffset>-4445</wp:posOffset>
              </wp:positionV>
              <wp:extent cx="828040" cy="8784000"/>
              <wp:effectExtent l="0" t="0" r="0" b="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40" cy="8784000"/>
                      </a:xfrm>
                      <a:prstGeom prst="rect">
                        <a:avLst/>
                      </a:prstGeom>
                      <a:solidFill>
                        <a:schemeClr val="bg1">
                          <a:lumMod val="95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8B11D" id="Rettangolo 10" o:spid="_x0000_s1026" style="position:absolute;margin-left:-70.35pt;margin-top:-.35pt;width:65.2pt;height:69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G1qgIAAMQFAAAOAAAAZHJzL2Uyb0RvYy54bWysVFtP2zAUfp+0/2D5fSStyigRKapATJM6&#10;QMDEs+vYTTTHx7Pdpt2v37GdhMLQHqa9WD6379zPxeW+VWQnrGtAl3RyklMiNIeq0ZuSfn+6+TSn&#10;xHmmK6ZAi5IehKOXi48fLjpTiCnUoCphCYJoV3SmpLX3psgyx2vRMncCRmgUSrAt80jaTVZZ1iF6&#10;q7Jpnn/OOrCVscCFc8i9TkK6iPhSCu7vpHTCE1VSjM3H18Z3Hd5sccGKjWWmbngfBvuHKFrWaHQ6&#10;Ql0zz8jWNn9AtQ234ED6Ew5tBlI2XMQcMJtJ/iabx5oZEXPB4jgzlsn9P1h+u7u3pKmwd1gezVrs&#10;0YPw2LENKCDIxAp1xhWo+GjubcjRmRXwHw4F2StJIFyvs5e2DbqYIdnHch/Gcou9JxyZ8+k8n6FX&#10;jqL52XyW59FbxorB2ljnvwhoSfiU1GI7Y5XZbuV88M+KQSUGBqqpbhqlIhFGSFwpS3YMm7/eTKKp&#10;2rbfoEq889MXl3HignpEdcdISgc8DQE5OQ2cmHtKNybuD0oEPaUfhMSKYoLT6HFETk4Z50L70ySq&#10;WSUSO4QypD9axFgiYECW6H/ETtmMmq+xU5S9fjAVcRVG4/xvgSXj0SJ6Bu1H47bRYN8DUH4SpgWb&#10;IpP+UKRUmlClNVQHnDcLaRGd4TcNtnbFnL9nFjcPxwGvib/DRyroSgr9j5Ia7K/3+EEfFwKllHS4&#10;ySV1P7fMCkrUV42rcj6ZhSnzkZidnk2RsMeS9bFEb9srwHmZ4N0yPH6DvlfDV1pon/HoLINXFDHN&#10;0XdJubcDceXThcGzxcVyGdVw3Q3zK/1oeAAPVQ2j+7R/Ztb08+1xM25h2HpWvBnzpBssNSy3HmQT&#10;d+Clrn298VTELvRnLdyiYzpqvRzfxW8AAAD//wMAUEsDBBQABgAIAAAAIQCeRE2K4QAAAAsBAAAP&#10;AAAAZHJzL2Rvd25yZXYueG1sTI9NT8MwDIbvSPyHyEjcuqQbjKo0nRBiEogPbR3inDShrWicqkm3&#10;8u8xJzjZlh+9flxsZtezox1D51FCuhDALNbedNhIeD9skwxYiAqN6j1aCd82wKY8PytUbvwJ9/ZY&#10;xYZRCIZcSWhjHHLOQ91ap8LCDxZp9+lHpyKNY8PNqE4U7nq+FGLNneqQLrRqsPetrb+qyUl4e75+&#10;+RC7bDdX+rV+0tsHPT0KKS8v5rtbYNHO8Q+GX31Sh5KctJ/QBNZLSNIrcUMsdVQISFKxAqaJXGXL&#10;NfCy4P9/KH8AAAD//wMAUEsBAi0AFAAGAAgAAAAhALaDOJL+AAAA4QEAABMAAAAAAAAAAAAAAAAA&#10;AAAAAFtDb250ZW50X1R5cGVzXS54bWxQSwECLQAUAAYACAAAACEAOP0h/9YAAACUAQAACwAAAAAA&#10;AAAAAAAAAAAvAQAAX3JlbHMvLnJlbHNQSwECLQAUAAYACAAAACEAc4OBtaoCAADEBQAADgAAAAAA&#10;AAAAAAAAAAAuAgAAZHJzL2Uyb0RvYy54bWxQSwECLQAUAAYACAAAACEAnkRNiuEAAAALAQAADwAA&#10;AAAAAAAAAAAAAAAEBQAAZHJzL2Rvd25yZXYueG1sUEsFBgAAAAAEAAQA8wAAABIGAAAAAA==&#10;" fillcolor="#f2f2f2 [3052]"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C13493D6"/>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Asap" w:hAnsi="Asap" w:cs="Times New Roman" w:hint="default"/>
        <w:b/>
        <w:bCs/>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8CB02D1"/>
    <w:multiLevelType w:val="hybridMultilevel"/>
    <w:tmpl w:val="57DE6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5164B"/>
    <w:multiLevelType w:val="hybridMultilevel"/>
    <w:tmpl w:val="F60E2E5E"/>
    <w:lvl w:ilvl="0" w:tplc="FA5EAC90">
      <w:start w:val="1"/>
      <w:numFmt w:val="bullet"/>
      <w:lvlText w:val="-"/>
      <w:lvlJc w:val="left"/>
      <w:pPr>
        <w:tabs>
          <w:tab w:val="num" w:pos="780"/>
        </w:tabs>
        <w:ind w:left="780" w:hanging="360"/>
      </w:pPr>
      <w:rPr>
        <w:rFonts w:ascii="Vrinda" w:hAnsi="Vrinda"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2365492"/>
    <w:multiLevelType w:val="singleLevel"/>
    <w:tmpl w:val="4DAE8A58"/>
    <w:lvl w:ilvl="0">
      <w:start w:val="1"/>
      <w:numFmt w:val="bullet"/>
      <w:pStyle w:val="freccia2"/>
      <w:lvlText w:val=""/>
      <w:lvlJc w:val="left"/>
      <w:pPr>
        <w:tabs>
          <w:tab w:val="num" w:pos="360"/>
        </w:tabs>
        <w:ind w:left="360" w:hanging="360"/>
      </w:pPr>
      <w:rPr>
        <w:rFonts w:ascii="Wingdings" w:hAnsi="Wingdings" w:hint="default"/>
      </w:rPr>
    </w:lvl>
  </w:abstractNum>
  <w:abstractNum w:abstractNumId="4" w15:restartNumberingAfterBreak="0">
    <w:nsid w:val="151623D3"/>
    <w:multiLevelType w:val="hybridMultilevel"/>
    <w:tmpl w:val="25B26A9E"/>
    <w:lvl w:ilvl="0" w:tplc="41B4E762">
      <w:start w:val="1"/>
      <w:numFmt w:val="bullet"/>
      <w:pStyle w:val="txtratto1"/>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F62B83"/>
    <w:multiLevelType w:val="hybridMultilevel"/>
    <w:tmpl w:val="D95E6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7E62A6"/>
    <w:multiLevelType w:val="multilevel"/>
    <w:tmpl w:val="B7F47F44"/>
    <w:lvl w:ilvl="0">
      <w:start w:val="1"/>
      <w:numFmt w:val="decimal"/>
      <w:lvlText w:val="%1."/>
      <w:lvlJc w:val="left"/>
      <w:pPr>
        <w:ind w:left="360" w:hanging="360"/>
      </w:pPr>
    </w:lvl>
    <w:lvl w:ilvl="1">
      <w:start w:val="1"/>
      <w:numFmt w:val="decimal"/>
      <w:pStyle w:val="Guida11"/>
      <w:lvlText w:val="%1.%2."/>
      <w:lvlJc w:val="left"/>
      <w:pPr>
        <w:ind w:left="1425" w:hanging="432"/>
      </w:pPr>
    </w:lvl>
    <w:lvl w:ilvl="2">
      <w:start w:val="1"/>
      <w:numFmt w:val="decimal"/>
      <w:pStyle w:val="guid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C35590"/>
    <w:multiLevelType w:val="multilevel"/>
    <w:tmpl w:val="924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4ABB"/>
    <w:multiLevelType w:val="hybridMultilevel"/>
    <w:tmpl w:val="3DA2E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2311C4"/>
    <w:multiLevelType w:val="hybridMultilevel"/>
    <w:tmpl w:val="838893C6"/>
    <w:lvl w:ilvl="0" w:tplc="981275AE">
      <w:start w:val="1"/>
      <w:numFmt w:val="bullet"/>
      <w:pStyle w:val="txTAB-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4C375E"/>
    <w:multiLevelType w:val="multilevel"/>
    <w:tmpl w:val="C5FC04F4"/>
    <w:lvl w:ilvl="0">
      <w:start w:val="1"/>
      <w:numFmt w:val="decimal"/>
      <w:pStyle w:val="Guida1"/>
      <w:lvlText w:val="%1."/>
      <w:lvlJc w:val="left"/>
      <w:pPr>
        <w:ind w:left="720" w:hanging="360"/>
      </w:pPr>
    </w:lvl>
    <w:lvl w:ilvl="1">
      <w:start w:val="1"/>
      <w:numFmt w:val="decimal"/>
      <w:isLgl/>
      <w:lvlText w:val="%1.%2."/>
      <w:lvlJc w:val="left"/>
      <w:pPr>
        <w:ind w:left="926" w:hanging="49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1" w15:restartNumberingAfterBreak="0">
    <w:nsid w:val="5FCE243A"/>
    <w:multiLevelType w:val="hybridMultilevel"/>
    <w:tmpl w:val="E7E8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055CAF"/>
    <w:multiLevelType w:val="hybridMultilevel"/>
    <w:tmpl w:val="FE4E7E8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200209"/>
    <w:multiLevelType w:val="hybridMultilevel"/>
    <w:tmpl w:val="8C562BDA"/>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78F472CB"/>
    <w:multiLevelType w:val="hybridMultilevel"/>
    <w:tmpl w:val="4498E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632930"/>
    <w:multiLevelType w:val="multilevel"/>
    <w:tmpl w:val="924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6"/>
  </w:num>
  <w:num w:numId="5">
    <w:abstractNumId w:val="9"/>
  </w:num>
  <w:num w:numId="6">
    <w:abstractNumId w:val="13"/>
  </w:num>
  <w:num w:numId="7">
    <w:abstractNumId w:val="12"/>
  </w:num>
  <w:num w:numId="8">
    <w:abstractNumId w:val="8"/>
  </w:num>
  <w:num w:numId="9">
    <w:abstractNumId w:val="7"/>
  </w:num>
  <w:num w:numId="10">
    <w:abstractNumId w:val="15"/>
  </w:num>
  <w:num w:numId="11">
    <w:abstractNumId w:val="11"/>
  </w:num>
  <w:num w:numId="12">
    <w:abstractNumId w:val="5"/>
  </w:num>
  <w:num w:numId="13">
    <w:abstractNumId w:val="14"/>
  </w:num>
  <w:num w:numId="14">
    <w:abstractNumId w:val="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6145">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F5"/>
    <w:rsid w:val="0000012D"/>
    <w:rsid w:val="00003915"/>
    <w:rsid w:val="0000576D"/>
    <w:rsid w:val="00006CA0"/>
    <w:rsid w:val="000143E9"/>
    <w:rsid w:val="000171E4"/>
    <w:rsid w:val="000234CF"/>
    <w:rsid w:val="00026553"/>
    <w:rsid w:val="00031620"/>
    <w:rsid w:val="00037935"/>
    <w:rsid w:val="00037C1D"/>
    <w:rsid w:val="00037D2A"/>
    <w:rsid w:val="0004209C"/>
    <w:rsid w:val="00043EBF"/>
    <w:rsid w:val="000457AE"/>
    <w:rsid w:val="00047AEB"/>
    <w:rsid w:val="000535A4"/>
    <w:rsid w:val="0005390B"/>
    <w:rsid w:val="0005594B"/>
    <w:rsid w:val="00065F9B"/>
    <w:rsid w:val="00067716"/>
    <w:rsid w:val="000724DF"/>
    <w:rsid w:val="00072E6E"/>
    <w:rsid w:val="00072EC6"/>
    <w:rsid w:val="00072FC0"/>
    <w:rsid w:val="0007311A"/>
    <w:rsid w:val="00073DE1"/>
    <w:rsid w:val="00081FCB"/>
    <w:rsid w:val="00090D65"/>
    <w:rsid w:val="00091545"/>
    <w:rsid w:val="00095669"/>
    <w:rsid w:val="000A3A11"/>
    <w:rsid w:val="000A54BF"/>
    <w:rsid w:val="000B1E11"/>
    <w:rsid w:val="000B574D"/>
    <w:rsid w:val="000C1F7A"/>
    <w:rsid w:val="000D16E1"/>
    <w:rsid w:val="000D2B63"/>
    <w:rsid w:val="000D2BB9"/>
    <w:rsid w:val="000D7B5B"/>
    <w:rsid w:val="000E6B53"/>
    <w:rsid w:val="000F2C46"/>
    <w:rsid w:val="000F322F"/>
    <w:rsid w:val="000F70FB"/>
    <w:rsid w:val="00101E5E"/>
    <w:rsid w:val="0010342A"/>
    <w:rsid w:val="001045FB"/>
    <w:rsid w:val="001051AF"/>
    <w:rsid w:val="0010551E"/>
    <w:rsid w:val="00113DBF"/>
    <w:rsid w:val="001147A2"/>
    <w:rsid w:val="00114D01"/>
    <w:rsid w:val="00115B21"/>
    <w:rsid w:val="001170C0"/>
    <w:rsid w:val="001206A4"/>
    <w:rsid w:val="001210BF"/>
    <w:rsid w:val="00121DDD"/>
    <w:rsid w:val="0012450A"/>
    <w:rsid w:val="00125505"/>
    <w:rsid w:val="00125D12"/>
    <w:rsid w:val="00126B4E"/>
    <w:rsid w:val="00127572"/>
    <w:rsid w:val="001311FE"/>
    <w:rsid w:val="00133691"/>
    <w:rsid w:val="0013594E"/>
    <w:rsid w:val="0014097F"/>
    <w:rsid w:val="00140A46"/>
    <w:rsid w:val="001475C4"/>
    <w:rsid w:val="00150E92"/>
    <w:rsid w:val="001527E0"/>
    <w:rsid w:val="00153981"/>
    <w:rsid w:val="00154923"/>
    <w:rsid w:val="0015608B"/>
    <w:rsid w:val="0015660C"/>
    <w:rsid w:val="0016744E"/>
    <w:rsid w:val="0016780C"/>
    <w:rsid w:val="001704CB"/>
    <w:rsid w:val="00171870"/>
    <w:rsid w:val="00172407"/>
    <w:rsid w:val="001736E5"/>
    <w:rsid w:val="00173B58"/>
    <w:rsid w:val="001806C7"/>
    <w:rsid w:val="00181760"/>
    <w:rsid w:val="00181963"/>
    <w:rsid w:val="00181EEC"/>
    <w:rsid w:val="00182358"/>
    <w:rsid w:val="00182924"/>
    <w:rsid w:val="001865CA"/>
    <w:rsid w:val="0019099B"/>
    <w:rsid w:val="0019173F"/>
    <w:rsid w:val="00192989"/>
    <w:rsid w:val="0019553B"/>
    <w:rsid w:val="00196643"/>
    <w:rsid w:val="001A40BE"/>
    <w:rsid w:val="001A5F8C"/>
    <w:rsid w:val="001A7157"/>
    <w:rsid w:val="001A7F78"/>
    <w:rsid w:val="001B121E"/>
    <w:rsid w:val="001B1C07"/>
    <w:rsid w:val="001B2936"/>
    <w:rsid w:val="001C1821"/>
    <w:rsid w:val="001C22B5"/>
    <w:rsid w:val="001C3268"/>
    <w:rsid w:val="001C38AF"/>
    <w:rsid w:val="001C746A"/>
    <w:rsid w:val="001D3828"/>
    <w:rsid w:val="001E5153"/>
    <w:rsid w:val="001E73B3"/>
    <w:rsid w:val="001E743B"/>
    <w:rsid w:val="001F0EE6"/>
    <w:rsid w:val="001F1C4A"/>
    <w:rsid w:val="001F1D45"/>
    <w:rsid w:val="001F32BE"/>
    <w:rsid w:val="001F74C8"/>
    <w:rsid w:val="00201877"/>
    <w:rsid w:val="00204854"/>
    <w:rsid w:val="0021161D"/>
    <w:rsid w:val="00214D91"/>
    <w:rsid w:val="00216B50"/>
    <w:rsid w:val="002220C0"/>
    <w:rsid w:val="00223800"/>
    <w:rsid w:val="002239AE"/>
    <w:rsid w:val="0022469D"/>
    <w:rsid w:val="002248CD"/>
    <w:rsid w:val="0022736E"/>
    <w:rsid w:val="00227C68"/>
    <w:rsid w:val="00233578"/>
    <w:rsid w:val="002452C6"/>
    <w:rsid w:val="002457A0"/>
    <w:rsid w:val="002458F7"/>
    <w:rsid w:val="00247051"/>
    <w:rsid w:val="00247D50"/>
    <w:rsid w:val="0025460E"/>
    <w:rsid w:val="00254DD8"/>
    <w:rsid w:val="00262230"/>
    <w:rsid w:val="00262785"/>
    <w:rsid w:val="00262BBD"/>
    <w:rsid w:val="00263EB8"/>
    <w:rsid w:val="002655E2"/>
    <w:rsid w:val="002703EC"/>
    <w:rsid w:val="0027391C"/>
    <w:rsid w:val="002747B3"/>
    <w:rsid w:val="00275358"/>
    <w:rsid w:val="00275E05"/>
    <w:rsid w:val="00277730"/>
    <w:rsid w:val="00277A43"/>
    <w:rsid w:val="0028273A"/>
    <w:rsid w:val="00285D08"/>
    <w:rsid w:val="002861EE"/>
    <w:rsid w:val="00287680"/>
    <w:rsid w:val="00290CCB"/>
    <w:rsid w:val="00292010"/>
    <w:rsid w:val="00293494"/>
    <w:rsid w:val="00293D3D"/>
    <w:rsid w:val="00295D60"/>
    <w:rsid w:val="002A222A"/>
    <w:rsid w:val="002A2288"/>
    <w:rsid w:val="002A615F"/>
    <w:rsid w:val="002A62CF"/>
    <w:rsid w:val="002B28D7"/>
    <w:rsid w:val="002B326E"/>
    <w:rsid w:val="002B4953"/>
    <w:rsid w:val="002B4BA2"/>
    <w:rsid w:val="002B54EF"/>
    <w:rsid w:val="002B5667"/>
    <w:rsid w:val="002C556A"/>
    <w:rsid w:val="002D011B"/>
    <w:rsid w:val="002D0D76"/>
    <w:rsid w:val="002D0E79"/>
    <w:rsid w:val="002D26EC"/>
    <w:rsid w:val="002D4BEC"/>
    <w:rsid w:val="002D68AD"/>
    <w:rsid w:val="002D7250"/>
    <w:rsid w:val="002D7346"/>
    <w:rsid w:val="002E0237"/>
    <w:rsid w:val="002E523F"/>
    <w:rsid w:val="002E527E"/>
    <w:rsid w:val="002E6898"/>
    <w:rsid w:val="002E6A76"/>
    <w:rsid w:val="002F1971"/>
    <w:rsid w:val="002F30ED"/>
    <w:rsid w:val="002F3921"/>
    <w:rsid w:val="002F4D6E"/>
    <w:rsid w:val="002F4F91"/>
    <w:rsid w:val="003020C4"/>
    <w:rsid w:val="0030577C"/>
    <w:rsid w:val="00306205"/>
    <w:rsid w:val="00310B60"/>
    <w:rsid w:val="00314363"/>
    <w:rsid w:val="0031439F"/>
    <w:rsid w:val="00316B10"/>
    <w:rsid w:val="003255E2"/>
    <w:rsid w:val="0032795F"/>
    <w:rsid w:val="003303FE"/>
    <w:rsid w:val="003346BC"/>
    <w:rsid w:val="003355DB"/>
    <w:rsid w:val="00337887"/>
    <w:rsid w:val="00344993"/>
    <w:rsid w:val="00345784"/>
    <w:rsid w:val="00346326"/>
    <w:rsid w:val="00350D41"/>
    <w:rsid w:val="0035725A"/>
    <w:rsid w:val="00360F89"/>
    <w:rsid w:val="00362C0F"/>
    <w:rsid w:val="00365134"/>
    <w:rsid w:val="00365C7D"/>
    <w:rsid w:val="00366F3C"/>
    <w:rsid w:val="00367648"/>
    <w:rsid w:val="003709C1"/>
    <w:rsid w:val="003724C0"/>
    <w:rsid w:val="00373177"/>
    <w:rsid w:val="003746F3"/>
    <w:rsid w:val="00377B82"/>
    <w:rsid w:val="00380D38"/>
    <w:rsid w:val="00380EA3"/>
    <w:rsid w:val="00382D2A"/>
    <w:rsid w:val="003830DF"/>
    <w:rsid w:val="003833E4"/>
    <w:rsid w:val="00385C99"/>
    <w:rsid w:val="00385D85"/>
    <w:rsid w:val="00386DFB"/>
    <w:rsid w:val="0039086B"/>
    <w:rsid w:val="00391936"/>
    <w:rsid w:val="00396214"/>
    <w:rsid w:val="00396424"/>
    <w:rsid w:val="00396620"/>
    <w:rsid w:val="00396D7E"/>
    <w:rsid w:val="003A1081"/>
    <w:rsid w:val="003A1C87"/>
    <w:rsid w:val="003A3D9B"/>
    <w:rsid w:val="003A3E52"/>
    <w:rsid w:val="003A5DAE"/>
    <w:rsid w:val="003B23D5"/>
    <w:rsid w:val="003B5E65"/>
    <w:rsid w:val="003B6FE0"/>
    <w:rsid w:val="003C493A"/>
    <w:rsid w:val="003C5D8F"/>
    <w:rsid w:val="003D118F"/>
    <w:rsid w:val="003D11E3"/>
    <w:rsid w:val="003D127D"/>
    <w:rsid w:val="003D689F"/>
    <w:rsid w:val="003D7BD4"/>
    <w:rsid w:val="003E1B68"/>
    <w:rsid w:val="003E4D92"/>
    <w:rsid w:val="003F5182"/>
    <w:rsid w:val="003F6567"/>
    <w:rsid w:val="003F7762"/>
    <w:rsid w:val="003F7D16"/>
    <w:rsid w:val="00401EC0"/>
    <w:rsid w:val="00403375"/>
    <w:rsid w:val="00403EBD"/>
    <w:rsid w:val="0040511B"/>
    <w:rsid w:val="0040780F"/>
    <w:rsid w:val="004139DF"/>
    <w:rsid w:val="004158FB"/>
    <w:rsid w:val="00416749"/>
    <w:rsid w:val="00416CEB"/>
    <w:rsid w:val="0041757D"/>
    <w:rsid w:val="00417C46"/>
    <w:rsid w:val="00417F12"/>
    <w:rsid w:val="00421013"/>
    <w:rsid w:val="00422987"/>
    <w:rsid w:val="00426642"/>
    <w:rsid w:val="004305EB"/>
    <w:rsid w:val="004320E9"/>
    <w:rsid w:val="004357E0"/>
    <w:rsid w:val="00436218"/>
    <w:rsid w:val="0044698E"/>
    <w:rsid w:val="00446AAA"/>
    <w:rsid w:val="00452DD0"/>
    <w:rsid w:val="004612FD"/>
    <w:rsid w:val="0046541E"/>
    <w:rsid w:val="00467C39"/>
    <w:rsid w:val="00471B7D"/>
    <w:rsid w:val="00472F83"/>
    <w:rsid w:val="00474867"/>
    <w:rsid w:val="00480849"/>
    <w:rsid w:val="004825E7"/>
    <w:rsid w:val="00484015"/>
    <w:rsid w:val="00490248"/>
    <w:rsid w:val="00491382"/>
    <w:rsid w:val="004918FC"/>
    <w:rsid w:val="00494911"/>
    <w:rsid w:val="00496E2A"/>
    <w:rsid w:val="004A17CF"/>
    <w:rsid w:val="004A1F0C"/>
    <w:rsid w:val="004A4A57"/>
    <w:rsid w:val="004A5095"/>
    <w:rsid w:val="004A6BD5"/>
    <w:rsid w:val="004A7EAB"/>
    <w:rsid w:val="004B3118"/>
    <w:rsid w:val="004B4BB7"/>
    <w:rsid w:val="004B5D12"/>
    <w:rsid w:val="004B664E"/>
    <w:rsid w:val="004C27EE"/>
    <w:rsid w:val="004C5F3F"/>
    <w:rsid w:val="004C61B5"/>
    <w:rsid w:val="004C71B9"/>
    <w:rsid w:val="004D35C0"/>
    <w:rsid w:val="004E2D5D"/>
    <w:rsid w:val="004E37BB"/>
    <w:rsid w:val="004E4711"/>
    <w:rsid w:val="004E6039"/>
    <w:rsid w:val="004E6A08"/>
    <w:rsid w:val="004F462D"/>
    <w:rsid w:val="004F4936"/>
    <w:rsid w:val="004F596E"/>
    <w:rsid w:val="004F7A40"/>
    <w:rsid w:val="00500EF4"/>
    <w:rsid w:val="00501368"/>
    <w:rsid w:val="005018A8"/>
    <w:rsid w:val="00501DE2"/>
    <w:rsid w:val="005025D4"/>
    <w:rsid w:val="005027DA"/>
    <w:rsid w:val="005034D4"/>
    <w:rsid w:val="00506E10"/>
    <w:rsid w:val="005111EA"/>
    <w:rsid w:val="0051163D"/>
    <w:rsid w:val="00520812"/>
    <w:rsid w:val="00521357"/>
    <w:rsid w:val="00521B66"/>
    <w:rsid w:val="00521DF4"/>
    <w:rsid w:val="0052608D"/>
    <w:rsid w:val="00531434"/>
    <w:rsid w:val="00532C43"/>
    <w:rsid w:val="00535D69"/>
    <w:rsid w:val="0054103C"/>
    <w:rsid w:val="00541BF3"/>
    <w:rsid w:val="00542549"/>
    <w:rsid w:val="00542A9A"/>
    <w:rsid w:val="005455AF"/>
    <w:rsid w:val="005470B9"/>
    <w:rsid w:val="00547A04"/>
    <w:rsid w:val="00547B9C"/>
    <w:rsid w:val="005511A5"/>
    <w:rsid w:val="005546D9"/>
    <w:rsid w:val="00555994"/>
    <w:rsid w:val="005569E9"/>
    <w:rsid w:val="00557F4B"/>
    <w:rsid w:val="0056227E"/>
    <w:rsid w:val="00562E57"/>
    <w:rsid w:val="005657E6"/>
    <w:rsid w:val="0057668D"/>
    <w:rsid w:val="0057673A"/>
    <w:rsid w:val="00576D27"/>
    <w:rsid w:val="0057720D"/>
    <w:rsid w:val="005807D0"/>
    <w:rsid w:val="0058162B"/>
    <w:rsid w:val="00581C2A"/>
    <w:rsid w:val="0058377C"/>
    <w:rsid w:val="0058448B"/>
    <w:rsid w:val="00584712"/>
    <w:rsid w:val="00584D6C"/>
    <w:rsid w:val="00585320"/>
    <w:rsid w:val="005920E9"/>
    <w:rsid w:val="005933E2"/>
    <w:rsid w:val="005A339D"/>
    <w:rsid w:val="005A58CD"/>
    <w:rsid w:val="005B08EF"/>
    <w:rsid w:val="005B1CBE"/>
    <w:rsid w:val="005B371C"/>
    <w:rsid w:val="005B520A"/>
    <w:rsid w:val="005B68E0"/>
    <w:rsid w:val="005C023A"/>
    <w:rsid w:val="005C0C7C"/>
    <w:rsid w:val="005C191E"/>
    <w:rsid w:val="005C4C11"/>
    <w:rsid w:val="005C588C"/>
    <w:rsid w:val="005C6F8D"/>
    <w:rsid w:val="005D0440"/>
    <w:rsid w:val="005D27A7"/>
    <w:rsid w:val="005D521D"/>
    <w:rsid w:val="005E2000"/>
    <w:rsid w:val="005E4E9D"/>
    <w:rsid w:val="005E508A"/>
    <w:rsid w:val="005E6F8C"/>
    <w:rsid w:val="005E7201"/>
    <w:rsid w:val="005E764C"/>
    <w:rsid w:val="005F0E50"/>
    <w:rsid w:val="005F0EA7"/>
    <w:rsid w:val="005F1B3D"/>
    <w:rsid w:val="005F2528"/>
    <w:rsid w:val="005F2C86"/>
    <w:rsid w:val="005F2EB8"/>
    <w:rsid w:val="005F5580"/>
    <w:rsid w:val="005F575D"/>
    <w:rsid w:val="005F5FB9"/>
    <w:rsid w:val="00600053"/>
    <w:rsid w:val="0060057F"/>
    <w:rsid w:val="00601AB9"/>
    <w:rsid w:val="00604478"/>
    <w:rsid w:val="00605253"/>
    <w:rsid w:val="006076E1"/>
    <w:rsid w:val="00615E92"/>
    <w:rsid w:val="00616CC4"/>
    <w:rsid w:val="006228CF"/>
    <w:rsid w:val="006237EF"/>
    <w:rsid w:val="006258DB"/>
    <w:rsid w:val="00626C3D"/>
    <w:rsid w:val="006270E6"/>
    <w:rsid w:val="006310A3"/>
    <w:rsid w:val="00632C30"/>
    <w:rsid w:val="0063425B"/>
    <w:rsid w:val="00635E26"/>
    <w:rsid w:val="00637486"/>
    <w:rsid w:val="006375D8"/>
    <w:rsid w:val="0063760F"/>
    <w:rsid w:val="006410CB"/>
    <w:rsid w:val="00642765"/>
    <w:rsid w:val="00643495"/>
    <w:rsid w:val="0065270D"/>
    <w:rsid w:val="0065291C"/>
    <w:rsid w:val="00652C62"/>
    <w:rsid w:val="006536C2"/>
    <w:rsid w:val="006561D9"/>
    <w:rsid w:val="00663914"/>
    <w:rsid w:val="00665797"/>
    <w:rsid w:val="00672125"/>
    <w:rsid w:val="00672208"/>
    <w:rsid w:val="00672BF9"/>
    <w:rsid w:val="006751E4"/>
    <w:rsid w:val="006753A9"/>
    <w:rsid w:val="00676F9E"/>
    <w:rsid w:val="0068149B"/>
    <w:rsid w:val="00683C01"/>
    <w:rsid w:val="00684D3D"/>
    <w:rsid w:val="006871D9"/>
    <w:rsid w:val="006879A3"/>
    <w:rsid w:val="006956F2"/>
    <w:rsid w:val="006A1B95"/>
    <w:rsid w:val="006A3431"/>
    <w:rsid w:val="006A58C9"/>
    <w:rsid w:val="006B27D4"/>
    <w:rsid w:val="006B2AC7"/>
    <w:rsid w:val="006B31ED"/>
    <w:rsid w:val="006B5D99"/>
    <w:rsid w:val="006B7E7E"/>
    <w:rsid w:val="006C22B6"/>
    <w:rsid w:val="006C2875"/>
    <w:rsid w:val="006C299C"/>
    <w:rsid w:val="006C783F"/>
    <w:rsid w:val="006C78DB"/>
    <w:rsid w:val="006D3CE6"/>
    <w:rsid w:val="006D6009"/>
    <w:rsid w:val="006E089C"/>
    <w:rsid w:val="006E326F"/>
    <w:rsid w:val="006E557E"/>
    <w:rsid w:val="006E587A"/>
    <w:rsid w:val="006E5EBB"/>
    <w:rsid w:val="006F1801"/>
    <w:rsid w:val="006F25A8"/>
    <w:rsid w:val="006F2604"/>
    <w:rsid w:val="006F272E"/>
    <w:rsid w:val="006F2ECF"/>
    <w:rsid w:val="006F385D"/>
    <w:rsid w:val="006F77D5"/>
    <w:rsid w:val="00701CDE"/>
    <w:rsid w:val="00704BA9"/>
    <w:rsid w:val="00706354"/>
    <w:rsid w:val="007069AC"/>
    <w:rsid w:val="00706AA1"/>
    <w:rsid w:val="00707CA7"/>
    <w:rsid w:val="00712528"/>
    <w:rsid w:val="007130C5"/>
    <w:rsid w:val="00713B72"/>
    <w:rsid w:val="00715F3B"/>
    <w:rsid w:val="00716E70"/>
    <w:rsid w:val="0072003C"/>
    <w:rsid w:val="007204AD"/>
    <w:rsid w:val="00722368"/>
    <w:rsid w:val="007243F5"/>
    <w:rsid w:val="00724FC9"/>
    <w:rsid w:val="007266C5"/>
    <w:rsid w:val="00735D7E"/>
    <w:rsid w:val="0073655E"/>
    <w:rsid w:val="00736E42"/>
    <w:rsid w:val="007377AA"/>
    <w:rsid w:val="00742222"/>
    <w:rsid w:val="00743B37"/>
    <w:rsid w:val="007444C8"/>
    <w:rsid w:val="00744C57"/>
    <w:rsid w:val="00747F59"/>
    <w:rsid w:val="00750CF4"/>
    <w:rsid w:val="00753AB2"/>
    <w:rsid w:val="00754FBE"/>
    <w:rsid w:val="00756729"/>
    <w:rsid w:val="00756DEC"/>
    <w:rsid w:val="00760031"/>
    <w:rsid w:val="007601B8"/>
    <w:rsid w:val="00764E22"/>
    <w:rsid w:val="00767667"/>
    <w:rsid w:val="00772178"/>
    <w:rsid w:val="00773576"/>
    <w:rsid w:val="00776089"/>
    <w:rsid w:val="00777069"/>
    <w:rsid w:val="00780E1D"/>
    <w:rsid w:val="00782A9F"/>
    <w:rsid w:val="00785FCD"/>
    <w:rsid w:val="0078758B"/>
    <w:rsid w:val="007903A8"/>
    <w:rsid w:val="007937A9"/>
    <w:rsid w:val="00793B1D"/>
    <w:rsid w:val="0079471F"/>
    <w:rsid w:val="007978CF"/>
    <w:rsid w:val="007A2024"/>
    <w:rsid w:val="007A2444"/>
    <w:rsid w:val="007A291F"/>
    <w:rsid w:val="007A7235"/>
    <w:rsid w:val="007A7F68"/>
    <w:rsid w:val="007B24E5"/>
    <w:rsid w:val="007B5573"/>
    <w:rsid w:val="007B5BAF"/>
    <w:rsid w:val="007B5E6D"/>
    <w:rsid w:val="007B6BC1"/>
    <w:rsid w:val="007B7A31"/>
    <w:rsid w:val="007B7E44"/>
    <w:rsid w:val="007C11A3"/>
    <w:rsid w:val="007C1B9F"/>
    <w:rsid w:val="007C3994"/>
    <w:rsid w:val="007C5357"/>
    <w:rsid w:val="007D065F"/>
    <w:rsid w:val="007D0ACF"/>
    <w:rsid w:val="007D1084"/>
    <w:rsid w:val="007D5741"/>
    <w:rsid w:val="007D6048"/>
    <w:rsid w:val="007D7D45"/>
    <w:rsid w:val="007E2C77"/>
    <w:rsid w:val="007E3C5F"/>
    <w:rsid w:val="007E5C99"/>
    <w:rsid w:val="007F0FF2"/>
    <w:rsid w:val="007F2F5F"/>
    <w:rsid w:val="007F407A"/>
    <w:rsid w:val="007F47CC"/>
    <w:rsid w:val="007F505C"/>
    <w:rsid w:val="00801550"/>
    <w:rsid w:val="008048DA"/>
    <w:rsid w:val="00814BC8"/>
    <w:rsid w:val="008171BC"/>
    <w:rsid w:val="008228D8"/>
    <w:rsid w:val="0084262D"/>
    <w:rsid w:val="00842D9B"/>
    <w:rsid w:val="00844C40"/>
    <w:rsid w:val="00847A6B"/>
    <w:rsid w:val="00850C19"/>
    <w:rsid w:val="0085208F"/>
    <w:rsid w:val="00854137"/>
    <w:rsid w:val="0085486F"/>
    <w:rsid w:val="00854CD7"/>
    <w:rsid w:val="00855381"/>
    <w:rsid w:val="008553FA"/>
    <w:rsid w:val="00855404"/>
    <w:rsid w:val="00857D19"/>
    <w:rsid w:val="00860667"/>
    <w:rsid w:val="00861A3A"/>
    <w:rsid w:val="00861A4D"/>
    <w:rsid w:val="00861A5B"/>
    <w:rsid w:val="0086447C"/>
    <w:rsid w:val="008748D9"/>
    <w:rsid w:val="00874B4B"/>
    <w:rsid w:val="008755C0"/>
    <w:rsid w:val="00881A67"/>
    <w:rsid w:val="00882BDA"/>
    <w:rsid w:val="00883579"/>
    <w:rsid w:val="00884CFE"/>
    <w:rsid w:val="008863CB"/>
    <w:rsid w:val="0088652E"/>
    <w:rsid w:val="00886858"/>
    <w:rsid w:val="0088762A"/>
    <w:rsid w:val="00887A60"/>
    <w:rsid w:val="00890617"/>
    <w:rsid w:val="00896547"/>
    <w:rsid w:val="00896E90"/>
    <w:rsid w:val="008B3670"/>
    <w:rsid w:val="008B60FB"/>
    <w:rsid w:val="008B7757"/>
    <w:rsid w:val="008C2122"/>
    <w:rsid w:val="008C2B12"/>
    <w:rsid w:val="008C4ACF"/>
    <w:rsid w:val="008C7612"/>
    <w:rsid w:val="008D3C5D"/>
    <w:rsid w:val="008D4F8C"/>
    <w:rsid w:val="008D558D"/>
    <w:rsid w:val="008D76E2"/>
    <w:rsid w:val="008D7C0A"/>
    <w:rsid w:val="008E04B8"/>
    <w:rsid w:val="008E0CA4"/>
    <w:rsid w:val="008E18F4"/>
    <w:rsid w:val="008E41C1"/>
    <w:rsid w:val="008E64A1"/>
    <w:rsid w:val="008F0606"/>
    <w:rsid w:val="008F16C0"/>
    <w:rsid w:val="00907791"/>
    <w:rsid w:val="00912DFA"/>
    <w:rsid w:val="0092238A"/>
    <w:rsid w:val="00923800"/>
    <w:rsid w:val="0093192F"/>
    <w:rsid w:val="009330F6"/>
    <w:rsid w:val="00934C0C"/>
    <w:rsid w:val="009367DA"/>
    <w:rsid w:val="0094013E"/>
    <w:rsid w:val="00942B19"/>
    <w:rsid w:val="00946FAA"/>
    <w:rsid w:val="0094755B"/>
    <w:rsid w:val="009529A5"/>
    <w:rsid w:val="00960051"/>
    <w:rsid w:val="00960186"/>
    <w:rsid w:val="00960CDC"/>
    <w:rsid w:val="00960E88"/>
    <w:rsid w:val="00960F19"/>
    <w:rsid w:val="0096435D"/>
    <w:rsid w:val="0096510C"/>
    <w:rsid w:val="00965CB9"/>
    <w:rsid w:val="009669F5"/>
    <w:rsid w:val="00967BE3"/>
    <w:rsid w:val="009741EF"/>
    <w:rsid w:val="00975D6A"/>
    <w:rsid w:val="00976295"/>
    <w:rsid w:val="009830B5"/>
    <w:rsid w:val="00984B72"/>
    <w:rsid w:val="00987955"/>
    <w:rsid w:val="009911E8"/>
    <w:rsid w:val="00991229"/>
    <w:rsid w:val="00994DAF"/>
    <w:rsid w:val="00995379"/>
    <w:rsid w:val="009957BD"/>
    <w:rsid w:val="009A42A7"/>
    <w:rsid w:val="009A5666"/>
    <w:rsid w:val="009A7DB0"/>
    <w:rsid w:val="009B2B42"/>
    <w:rsid w:val="009B2E0B"/>
    <w:rsid w:val="009B6D81"/>
    <w:rsid w:val="009B7992"/>
    <w:rsid w:val="009B7D2D"/>
    <w:rsid w:val="009C06D6"/>
    <w:rsid w:val="009C275A"/>
    <w:rsid w:val="009C3903"/>
    <w:rsid w:val="009C6733"/>
    <w:rsid w:val="009C7C47"/>
    <w:rsid w:val="009D0807"/>
    <w:rsid w:val="009D087A"/>
    <w:rsid w:val="009D17E5"/>
    <w:rsid w:val="009D1EB8"/>
    <w:rsid w:val="009D2D89"/>
    <w:rsid w:val="009D626D"/>
    <w:rsid w:val="009E0630"/>
    <w:rsid w:val="009E27CF"/>
    <w:rsid w:val="009E6F33"/>
    <w:rsid w:val="009F0E17"/>
    <w:rsid w:val="009F14DA"/>
    <w:rsid w:val="009F22E5"/>
    <w:rsid w:val="009F2424"/>
    <w:rsid w:val="009F3A32"/>
    <w:rsid w:val="009F3ADC"/>
    <w:rsid w:val="009F65FC"/>
    <w:rsid w:val="009F7582"/>
    <w:rsid w:val="009F7BAB"/>
    <w:rsid w:val="00A0049F"/>
    <w:rsid w:val="00A013D9"/>
    <w:rsid w:val="00A04357"/>
    <w:rsid w:val="00A05569"/>
    <w:rsid w:val="00A06A38"/>
    <w:rsid w:val="00A12862"/>
    <w:rsid w:val="00A12A09"/>
    <w:rsid w:val="00A139FB"/>
    <w:rsid w:val="00A15215"/>
    <w:rsid w:val="00A165D1"/>
    <w:rsid w:val="00A239A2"/>
    <w:rsid w:val="00A24714"/>
    <w:rsid w:val="00A25A14"/>
    <w:rsid w:val="00A25A9D"/>
    <w:rsid w:val="00A2702C"/>
    <w:rsid w:val="00A27BB4"/>
    <w:rsid w:val="00A312AF"/>
    <w:rsid w:val="00A445C3"/>
    <w:rsid w:val="00A45062"/>
    <w:rsid w:val="00A45F0C"/>
    <w:rsid w:val="00A479A6"/>
    <w:rsid w:val="00A520F4"/>
    <w:rsid w:val="00A531A7"/>
    <w:rsid w:val="00A5350E"/>
    <w:rsid w:val="00A53A12"/>
    <w:rsid w:val="00A53DF0"/>
    <w:rsid w:val="00A53EEB"/>
    <w:rsid w:val="00A559EC"/>
    <w:rsid w:val="00A60263"/>
    <w:rsid w:val="00A60A52"/>
    <w:rsid w:val="00A632CF"/>
    <w:rsid w:val="00A65241"/>
    <w:rsid w:val="00A6730C"/>
    <w:rsid w:val="00A70466"/>
    <w:rsid w:val="00A74400"/>
    <w:rsid w:val="00A746B0"/>
    <w:rsid w:val="00A74887"/>
    <w:rsid w:val="00A778D4"/>
    <w:rsid w:val="00A80305"/>
    <w:rsid w:val="00A80E64"/>
    <w:rsid w:val="00A817EC"/>
    <w:rsid w:val="00A81CED"/>
    <w:rsid w:val="00A83EEB"/>
    <w:rsid w:val="00A871B1"/>
    <w:rsid w:val="00A87291"/>
    <w:rsid w:val="00A8787C"/>
    <w:rsid w:val="00A87B86"/>
    <w:rsid w:val="00A87EE2"/>
    <w:rsid w:val="00A91188"/>
    <w:rsid w:val="00A94E06"/>
    <w:rsid w:val="00A96366"/>
    <w:rsid w:val="00A969B9"/>
    <w:rsid w:val="00A96FBD"/>
    <w:rsid w:val="00AA0993"/>
    <w:rsid w:val="00AA6E00"/>
    <w:rsid w:val="00AA7A22"/>
    <w:rsid w:val="00AB05F2"/>
    <w:rsid w:val="00AB181D"/>
    <w:rsid w:val="00AB1F10"/>
    <w:rsid w:val="00AB58A3"/>
    <w:rsid w:val="00AB6516"/>
    <w:rsid w:val="00AB7A08"/>
    <w:rsid w:val="00AB7EDA"/>
    <w:rsid w:val="00AC446A"/>
    <w:rsid w:val="00AC54D3"/>
    <w:rsid w:val="00AC5561"/>
    <w:rsid w:val="00AC63BB"/>
    <w:rsid w:val="00AC6843"/>
    <w:rsid w:val="00AC7DE2"/>
    <w:rsid w:val="00AD1F4D"/>
    <w:rsid w:val="00AD23C7"/>
    <w:rsid w:val="00AE1C19"/>
    <w:rsid w:val="00AE1C6F"/>
    <w:rsid w:val="00AE203C"/>
    <w:rsid w:val="00AE2279"/>
    <w:rsid w:val="00AE2357"/>
    <w:rsid w:val="00AE2A76"/>
    <w:rsid w:val="00AE58EA"/>
    <w:rsid w:val="00AE789E"/>
    <w:rsid w:val="00AF0E30"/>
    <w:rsid w:val="00AF5F87"/>
    <w:rsid w:val="00AF7879"/>
    <w:rsid w:val="00B00255"/>
    <w:rsid w:val="00B02CC6"/>
    <w:rsid w:val="00B05E8E"/>
    <w:rsid w:val="00B1101E"/>
    <w:rsid w:val="00B1153C"/>
    <w:rsid w:val="00B15917"/>
    <w:rsid w:val="00B20F5B"/>
    <w:rsid w:val="00B21443"/>
    <w:rsid w:val="00B22E05"/>
    <w:rsid w:val="00B23F89"/>
    <w:rsid w:val="00B26A5A"/>
    <w:rsid w:val="00B302F5"/>
    <w:rsid w:val="00B30AB6"/>
    <w:rsid w:val="00B3347D"/>
    <w:rsid w:val="00B34CD1"/>
    <w:rsid w:val="00B36543"/>
    <w:rsid w:val="00B36A10"/>
    <w:rsid w:val="00B36AC1"/>
    <w:rsid w:val="00B36F29"/>
    <w:rsid w:val="00B4191B"/>
    <w:rsid w:val="00B41C17"/>
    <w:rsid w:val="00B440BB"/>
    <w:rsid w:val="00B45E2E"/>
    <w:rsid w:val="00B4659F"/>
    <w:rsid w:val="00B519F0"/>
    <w:rsid w:val="00B53172"/>
    <w:rsid w:val="00B549D9"/>
    <w:rsid w:val="00B614B6"/>
    <w:rsid w:val="00B64AC3"/>
    <w:rsid w:val="00B64DC4"/>
    <w:rsid w:val="00B666E3"/>
    <w:rsid w:val="00B70778"/>
    <w:rsid w:val="00B73432"/>
    <w:rsid w:val="00B7576A"/>
    <w:rsid w:val="00B77FAB"/>
    <w:rsid w:val="00B80DD0"/>
    <w:rsid w:val="00B8449B"/>
    <w:rsid w:val="00B84750"/>
    <w:rsid w:val="00B84A19"/>
    <w:rsid w:val="00B92B57"/>
    <w:rsid w:val="00B951EE"/>
    <w:rsid w:val="00B963A8"/>
    <w:rsid w:val="00BA35A1"/>
    <w:rsid w:val="00BA427E"/>
    <w:rsid w:val="00BA79BF"/>
    <w:rsid w:val="00BB1523"/>
    <w:rsid w:val="00BB73FD"/>
    <w:rsid w:val="00BC0673"/>
    <w:rsid w:val="00BC1BE3"/>
    <w:rsid w:val="00BC4541"/>
    <w:rsid w:val="00BC7639"/>
    <w:rsid w:val="00BD1E9F"/>
    <w:rsid w:val="00BD2721"/>
    <w:rsid w:val="00BD40BC"/>
    <w:rsid w:val="00BD4210"/>
    <w:rsid w:val="00BD4911"/>
    <w:rsid w:val="00BD49AB"/>
    <w:rsid w:val="00BD580E"/>
    <w:rsid w:val="00BD726C"/>
    <w:rsid w:val="00BE1E31"/>
    <w:rsid w:val="00BE3F12"/>
    <w:rsid w:val="00BE4BC8"/>
    <w:rsid w:val="00BE55AB"/>
    <w:rsid w:val="00BE5B47"/>
    <w:rsid w:val="00BE6312"/>
    <w:rsid w:val="00BF38EA"/>
    <w:rsid w:val="00C01EA2"/>
    <w:rsid w:val="00C04314"/>
    <w:rsid w:val="00C049B2"/>
    <w:rsid w:val="00C1394B"/>
    <w:rsid w:val="00C16657"/>
    <w:rsid w:val="00C177ED"/>
    <w:rsid w:val="00C2063C"/>
    <w:rsid w:val="00C27782"/>
    <w:rsid w:val="00C27A2D"/>
    <w:rsid w:val="00C27C88"/>
    <w:rsid w:val="00C31538"/>
    <w:rsid w:val="00C31546"/>
    <w:rsid w:val="00C32957"/>
    <w:rsid w:val="00C33BF3"/>
    <w:rsid w:val="00C34B9B"/>
    <w:rsid w:val="00C41937"/>
    <w:rsid w:val="00C419B4"/>
    <w:rsid w:val="00C44CE6"/>
    <w:rsid w:val="00C46A58"/>
    <w:rsid w:val="00C508C0"/>
    <w:rsid w:val="00C5362D"/>
    <w:rsid w:val="00C53DA5"/>
    <w:rsid w:val="00C55DD4"/>
    <w:rsid w:val="00C56AA7"/>
    <w:rsid w:val="00C6515A"/>
    <w:rsid w:val="00C70236"/>
    <w:rsid w:val="00C746E9"/>
    <w:rsid w:val="00C77113"/>
    <w:rsid w:val="00C77E18"/>
    <w:rsid w:val="00C81936"/>
    <w:rsid w:val="00C8254A"/>
    <w:rsid w:val="00C83023"/>
    <w:rsid w:val="00C83515"/>
    <w:rsid w:val="00C917B0"/>
    <w:rsid w:val="00C91F2E"/>
    <w:rsid w:val="00C958EC"/>
    <w:rsid w:val="00C95FBF"/>
    <w:rsid w:val="00CA0628"/>
    <w:rsid w:val="00CA14BB"/>
    <w:rsid w:val="00CA16C7"/>
    <w:rsid w:val="00CA1A70"/>
    <w:rsid w:val="00CA2FE6"/>
    <w:rsid w:val="00CA779E"/>
    <w:rsid w:val="00CB2B32"/>
    <w:rsid w:val="00CB6A75"/>
    <w:rsid w:val="00CB70C4"/>
    <w:rsid w:val="00CC19B4"/>
    <w:rsid w:val="00CC7FFC"/>
    <w:rsid w:val="00CD351B"/>
    <w:rsid w:val="00CD5D54"/>
    <w:rsid w:val="00CE17D4"/>
    <w:rsid w:val="00CE1DCF"/>
    <w:rsid w:val="00CE2C46"/>
    <w:rsid w:val="00CE45CF"/>
    <w:rsid w:val="00CE5503"/>
    <w:rsid w:val="00CE638A"/>
    <w:rsid w:val="00CE66DA"/>
    <w:rsid w:val="00CF0699"/>
    <w:rsid w:val="00CF1F85"/>
    <w:rsid w:val="00CF2030"/>
    <w:rsid w:val="00CF2F93"/>
    <w:rsid w:val="00CF32B8"/>
    <w:rsid w:val="00CF5D35"/>
    <w:rsid w:val="00D04FFE"/>
    <w:rsid w:val="00D0501D"/>
    <w:rsid w:val="00D06634"/>
    <w:rsid w:val="00D10688"/>
    <w:rsid w:val="00D11814"/>
    <w:rsid w:val="00D11947"/>
    <w:rsid w:val="00D11F63"/>
    <w:rsid w:val="00D17859"/>
    <w:rsid w:val="00D17922"/>
    <w:rsid w:val="00D20986"/>
    <w:rsid w:val="00D21082"/>
    <w:rsid w:val="00D27972"/>
    <w:rsid w:val="00D333FC"/>
    <w:rsid w:val="00D35414"/>
    <w:rsid w:val="00D36F7B"/>
    <w:rsid w:val="00D36FA1"/>
    <w:rsid w:val="00D377E0"/>
    <w:rsid w:val="00D37A60"/>
    <w:rsid w:val="00D37EE3"/>
    <w:rsid w:val="00D42A4F"/>
    <w:rsid w:val="00D45343"/>
    <w:rsid w:val="00D50C9D"/>
    <w:rsid w:val="00D539BE"/>
    <w:rsid w:val="00D53DD0"/>
    <w:rsid w:val="00D54A6C"/>
    <w:rsid w:val="00D578CB"/>
    <w:rsid w:val="00D600D6"/>
    <w:rsid w:val="00D61E18"/>
    <w:rsid w:val="00D63E1D"/>
    <w:rsid w:val="00D64D8D"/>
    <w:rsid w:val="00D65F47"/>
    <w:rsid w:val="00D67000"/>
    <w:rsid w:val="00D673EE"/>
    <w:rsid w:val="00D67AEA"/>
    <w:rsid w:val="00D7029B"/>
    <w:rsid w:val="00D70659"/>
    <w:rsid w:val="00D71A6F"/>
    <w:rsid w:val="00D76739"/>
    <w:rsid w:val="00D8043A"/>
    <w:rsid w:val="00D82DFE"/>
    <w:rsid w:val="00D83A16"/>
    <w:rsid w:val="00D87931"/>
    <w:rsid w:val="00D87F86"/>
    <w:rsid w:val="00D91954"/>
    <w:rsid w:val="00D92478"/>
    <w:rsid w:val="00D92797"/>
    <w:rsid w:val="00D9303D"/>
    <w:rsid w:val="00D9386A"/>
    <w:rsid w:val="00D95E82"/>
    <w:rsid w:val="00D96442"/>
    <w:rsid w:val="00D96D17"/>
    <w:rsid w:val="00D977BB"/>
    <w:rsid w:val="00D97AF5"/>
    <w:rsid w:val="00DA0460"/>
    <w:rsid w:val="00DA2BBE"/>
    <w:rsid w:val="00DA3C7D"/>
    <w:rsid w:val="00DA4EDE"/>
    <w:rsid w:val="00DA5D1F"/>
    <w:rsid w:val="00DB5084"/>
    <w:rsid w:val="00DC1290"/>
    <w:rsid w:val="00DC24BB"/>
    <w:rsid w:val="00DC4605"/>
    <w:rsid w:val="00DC51A4"/>
    <w:rsid w:val="00DC6101"/>
    <w:rsid w:val="00DC74EC"/>
    <w:rsid w:val="00DC7C2A"/>
    <w:rsid w:val="00DC7F31"/>
    <w:rsid w:val="00DD16BB"/>
    <w:rsid w:val="00DD403A"/>
    <w:rsid w:val="00DD47DF"/>
    <w:rsid w:val="00DD501A"/>
    <w:rsid w:val="00DD5874"/>
    <w:rsid w:val="00DE15D7"/>
    <w:rsid w:val="00DE1B6F"/>
    <w:rsid w:val="00DE235F"/>
    <w:rsid w:val="00DE3746"/>
    <w:rsid w:val="00DE7C8A"/>
    <w:rsid w:val="00DF0D40"/>
    <w:rsid w:val="00DF0FD3"/>
    <w:rsid w:val="00DF49E1"/>
    <w:rsid w:val="00DF4B42"/>
    <w:rsid w:val="00DF72EA"/>
    <w:rsid w:val="00E0085D"/>
    <w:rsid w:val="00E02319"/>
    <w:rsid w:val="00E07331"/>
    <w:rsid w:val="00E07F53"/>
    <w:rsid w:val="00E1505D"/>
    <w:rsid w:val="00E167A5"/>
    <w:rsid w:val="00E203E4"/>
    <w:rsid w:val="00E20A87"/>
    <w:rsid w:val="00E2256C"/>
    <w:rsid w:val="00E22EF1"/>
    <w:rsid w:val="00E25486"/>
    <w:rsid w:val="00E26F35"/>
    <w:rsid w:val="00E31726"/>
    <w:rsid w:val="00E31AAF"/>
    <w:rsid w:val="00E32685"/>
    <w:rsid w:val="00E33702"/>
    <w:rsid w:val="00E3496F"/>
    <w:rsid w:val="00E36AED"/>
    <w:rsid w:val="00E43515"/>
    <w:rsid w:val="00E44F77"/>
    <w:rsid w:val="00E50FB9"/>
    <w:rsid w:val="00E635DA"/>
    <w:rsid w:val="00E63D35"/>
    <w:rsid w:val="00E67392"/>
    <w:rsid w:val="00E767C3"/>
    <w:rsid w:val="00E8462D"/>
    <w:rsid w:val="00E84779"/>
    <w:rsid w:val="00E84D85"/>
    <w:rsid w:val="00E865CB"/>
    <w:rsid w:val="00E86F54"/>
    <w:rsid w:val="00E958C3"/>
    <w:rsid w:val="00E9736C"/>
    <w:rsid w:val="00EA698B"/>
    <w:rsid w:val="00EA7EE3"/>
    <w:rsid w:val="00EB440D"/>
    <w:rsid w:val="00EB4677"/>
    <w:rsid w:val="00EB5C25"/>
    <w:rsid w:val="00EC114E"/>
    <w:rsid w:val="00EC2958"/>
    <w:rsid w:val="00EC31C4"/>
    <w:rsid w:val="00EC350D"/>
    <w:rsid w:val="00EC41C1"/>
    <w:rsid w:val="00EC51FD"/>
    <w:rsid w:val="00EC57F1"/>
    <w:rsid w:val="00EC7398"/>
    <w:rsid w:val="00EC782D"/>
    <w:rsid w:val="00ED1428"/>
    <w:rsid w:val="00ED21DE"/>
    <w:rsid w:val="00ED262A"/>
    <w:rsid w:val="00ED4C44"/>
    <w:rsid w:val="00EE3400"/>
    <w:rsid w:val="00EE3D73"/>
    <w:rsid w:val="00EE70E4"/>
    <w:rsid w:val="00EE7B9D"/>
    <w:rsid w:val="00EF0DEA"/>
    <w:rsid w:val="00EF225F"/>
    <w:rsid w:val="00EF3254"/>
    <w:rsid w:val="00EF51BC"/>
    <w:rsid w:val="00F016B0"/>
    <w:rsid w:val="00F035C3"/>
    <w:rsid w:val="00F03917"/>
    <w:rsid w:val="00F11E26"/>
    <w:rsid w:val="00F1353C"/>
    <w:rsid w:val="00F143D4"/>
    <w:rsid w:val="00F149AC"/>
    <w:rsid w:val="00F169B9"/>
    <w:rsid w:val="00F174E8"/>
    <w:rsid w:val="00F21183"/>
    <w:rsid w:val="00F24626"/>
    <w:rsid w:val="00F26A15"/>
    <w:rsid w:val="00F27325"/>
    <w:rsid w:val="00F3185C"/>
    <w:rsid w:val="00F32DA5"/>
    <w:rsid w:val="00F3346F"/>
    <w:rsid w:val="00F33BA5"/>
    <w:rsid w:val="00F3505E"/>
    <w:rsid w:val="00F36D53"/>
    <w:rsid w:val="00F376BC"/>
    <w:rsid w:val="00F43FF9"/>
    <w:rsid w:val="00F440D3"/>
    <w:rsid w:val="00F4604F"/>
    <w:rsid w:val="00F46114"/>
    <w:rsid w:val="00F4685C"/>
    <w:rsid w:val="00F47AA0"/>
    <w:rsid w:val="00F51EE4"/>
    <w:rsid w:val="00F52B64"/>
    <w:rsid w:val="00F534EA"/>
    <w:rsid w:val="00F56246"/>
    <w:rsid w:val="00F570F8"/>
    <w:rsid w:val="00F607B0"/>
    <w:rsid w:val="00F64A9F"/>
    <w:rsid w:val="00F656FE"/>
    <w:rsid w:val="00F74103"/>
    <w:rsid w:val="00F7561B"/>
    <w:rsid w:val="00F7669A"/>
    <w:rsid w:val="00F8134B"/>
    <w:rsid w:val="00F82EDB"/>
    <w:rsid w:val="00F83AF5"/>
    <w:rsid w:val="00F8470D"/>
    <w:rsid w:val="00F85848"/>
    <w:rsid w:val="00F87471"/>
    <w:rsid w:val="00F87E80"/>
    <w:rsid w:val="00F92773"/>
    <w:rsid w:val="00F94232"/>
    <w:rsid w:val="00F94276"/>
    <w:rsid w:val="00F943FF"/>
    <w:rsid w:val="00FA7CC9"/>
    <w:rsid w:val="00FB071A"/>
    <w:rsid w:val="00FB1692"/>
    <w:rsid w:val="00FB2621"/>
    <w:rsid w:val="00FB3001"/>
    <w:rsid w:val="00FB52A8"/>
    <w:rsid w:val="00FB6FFF"/>
    <w:rsid w:val="00FB7FB4"/>
    <w:rsid w:val="00FC3979"/>
    <w:rsid w:val="00FC3ABC"/>
    <w:rsid w:val="00FC66DB"/>
    <w:rsid w:val="00FD0ACC"/>
    <w:rsid w:val="00FD3A9B"/>
    <w:rsid w:val="00FD4AB7"/>
    <w:rsid w:val="00FD7C70"/>
    <w:rsid w:val="00FE0B78"/>
    <w:rsid w:val="00FE2BD7"/>
    <w:rsid w:val="00FE31FE"/>
    <w:rsid w:val="00FE4E3C"/>
    <w:rsid w:val="00FE625B"/>
    <w:rsid w:val="00FE6E28"/>
    <w:rsid w:val="00FF0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8f8f8,#eaeaea"/>
    </o:shapedefaults>
    <o:shapelayout v:ext="edit">
      <o:idmap v:ext="edit" data="1"/>
    </o:shapelayout>
  </w:shapeDefaults>
  <w:decimalSymbol w:val=","/>
  <w:listSeparator w:val=";"/>
  <w15:chartTrackingRefBased/>
  <w15:docId w15:val="{24F22BCA-E113-46B1-A2F4-BA991B04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0E30"/>
    <w:rPr>
      <w:sz w:val="24"/>
      <w:szCs w:val="24"/>
    </w:rPr>
  </w:style>
  <w:style w:type="paragraph" w:styleId="Titolo1">
    <w:name w:val="heading 1"/>
    <w:basedOn w:val="Normale"/>
    <w:next w:val="Normale"/>
    <w:link w:val="Titolo1Carattere"/>
    <w:qFormat/>
    <w:rsid w:val="005A339D"/>
    <w:pPr>
      <w:keepNext/>
      <w:keepLines/>
      <w:spacing w:before="480"/>
      <w:outlineLvl w:val="0"/>
    </w:pPr>
    <w:rPr>
      <w:rFonts w:ascii="Cambria" w:hAnsi="Cambria"/>
      <w:b/>
      <w:bCs/>
      <w:color w:val="365F91"/>
      <w:sz w:val="28"/>
      <w:szCs w:val="28"/>
      <w:lang w:val="x-none" w:eastAsia="x-none"/>
    </w:rPr>
  </w:style>
  <w:style w:type="paragraph" w:styleId="Titolo2">
    <w:name w:val="heading 2"/>
    <w:basedOn w:val="Normale"/>
    <w:next w:val="Normale"/>
    <w:link w:val="Titolo2Carattere"/>
    <w:qFormat/>
    <w:rsid w:val="005A339D"/>
    <w:pPr>
      <w:keepNext/>
      <w:keepLines/>
      <w:spacing w:before="200"/>
      <w:outlineLvl w:val="1"/>
    </w:pPr>
    <w:rPr>
      <w:rFonts w:ascii="Cambria" w:hAnsi="Cambria"/>
      <w:b/>
      <w:bCs/>
      <w:color w:val="4F81BD"/>
      <w:sz w:val="26"/>
      <w:szCs w:val="26"/>
      <w:lang w:val="x-none" w:eastAsia="x-none"/>
    </w:rPr>
  </w:style>
  <w:style w:type="paragraph" w:styleId="Titolo3">
    <w:name w:val="heading 3"/>
    <w:basedOn w:val="Normale"/>
    <w:next w:val="Normale"/>
    <w:link w:val="Titolo3Carattere"/>
    <w:qFormat/>
    <w:rsid w:val="005A339D"/>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5A339D"/>
    <w:pPr>
      <w:keepNext/>
      <w:keepLines/>
      <w:spacing w:before="200"/>
      <w:outlineLvl w:val="3"/>
    </w:pPr>
    <w:rPr>
      <w:rFonts w:ascii="Cambria" w:hAnsi="Cambria"/>
      <w:b/>
      <w:bCs/>
      <w:i/>
      <w:iCs/>
      <w:color w:val="4F81BD"/>
      <w:lang w:val="x-none" w:eastAsia="x-none"/>
    </w:rPr>
  </w:style>
  <w:style w:type="paragraph" w:styleId="Titolo5">
    <w:name w:val="heading 5"/>
    <w:aliases w:val="Paragrafo"/>
    <w:basedOn w:val="Normale"/>
    <w:next w:val="Normale"/>
    <w:link w:val="Titolo5Carattere"/>
    <w:qFormat/>
    <w:rsid w:val="005A339D"/>
    <w:pPr>
      <w:keepNext/>
      <w:keepLines/>
      <w:spacing w:before="200"/>
      <w:outlineLvl w:val="4"/>
    </w:pPr>
    <w:rPr>
      <w:rFonts w:ascii="Cambria" w:hAnsi="Cambria"/>
      <w:color w:val="243F60"/>
      <w:lang w:val="x-none" w:eastAsia="x-none"/>
    </w:rPr>
  </w:style>
  <w:style w:type="paragraph" w:styleId="Titolo6">
    <w:name w:val="heading 6"/>
    <w:basedOn w:val="Normale"/>
    <w:next w:val="Normale"/>
    <w:link w:val="Titolo6Carattere"/>
    <w:qFormat/>
    <w:rsid w:val="005A339D"/>
    <w:pPr>
      <w:keepNext/>
      <w:spacing w:line="360" w:lineRule="auto"/>
      <w:jc w:val="both"/>
      <w:outlineLvl w:val="5"/>
    </w:pPr>
    <w:rPr>
      <w:rFonts w:ascii="Verdana" w:hAnsi="Verdana"/>
      <w:b/>
      <w:bCs/>
      <w:sz w:val="20"/>
      <w:lang w:val="x-none" w:eastAsia="x-none"/>
    </w:rPr>
  </w:style>
  <w:style w:type="paragraph" w:styleId="Titolo7">
    <w:name w:val="heading 7"/>
    <w:basedOn w:val="Normale"/>
    <w:next w:val="Normale"/>
    <w:link w:val="Titolo7Carattere"/>
    <w:qFormat/>
    <w:rsid w:val="005A339D"/>
    <w:pPr>
      <w:keepNext/>
      <w:spacing w:before="108" w:line="360" w:lineRule="auto"/>
      <w:outlineLvl w:val="6"/>
    </w:pPr>
    <w:rPr>
      <w:rFonts w:ascii="Verdana" w:hAnsi="Verdana"/>
      <w:b/>
      <w:bCs/>
      <w:sz w:val="20"/>
      <w:szCs w:val="22"/>
      <w:lang w:val="x-none" w:eastAsia="x-none"/>
    </w:rPr>
  </w:style>
  <w:style w:type="paragraph" w:styleId="Titolo8">
    <w:name w:val="heading 8"/>
    <w:basedOn w:val="Normale"/>
    <w:next w:val="Normale"/>
    <w:link w:val="Titolo8Carattere"/>
    <w:qFormat/>
    <w:rsid w:val="005A339D"/>
    <w:pPr>
      <w:keepNext/>
      <w:spacing w:line="360" w:lineRule="auto"/>
      <w:jc w:val="center"/>
      <w:outlineLvl w:val="7"/>
    </w:pPr>
    <w:rPr>
      <w:rFonts w:ascii="Verdana" w:hAnsi="Verdana"/>
      <w:b/>
      <w:bCs/>
      <w:sz w:val="20"/>
      <w:szCs w:val="20"/>
      <w:lang w:val="x-none" w:eastAsia="x-none"/>
    </w:rPr>
  </w:style>
  <w:style w:type="paragraph" w:styleId="Titolo9">
    <w:name w:val="heading 9"/>
    <w:basedOn w:val="Normale"/>
    <w:next w:val="Normale"/>
    <w:link w:val="Titolo9Carattere"/>
    <w:qFormat/>
    <w:rsid w:val="005A339D"/>
    <w:pPr>
      <w:keepNext/>
      <w:keepLines/>
      <w:spacing w:before="200"/>
      <w:outlineLvl w:val="8"/>
    </w:pPr>
    <w:rPr>
      <w:rFonts w:ascii="Cambria" w:hAnsi="Cambria"/>
      <w:i/>
      <w:iCs/>
      <w:color w:val="40404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5A339D"/>
    <w:rPr>
      <w:rFonts w:ascii="Cambria" w:eastAsia="Times New Roman" w:hAnsi="Cambria" w:cs="Times New Roman"/>
      <w:b/>
      <w:bCs/>
      <w:color w:val="365F91"/>
      <w:sz w:val="28"/>
      <w:szCs w:val="28"/>
    </w:rPr>
  </w:style>
  <w:style w:type="character" w:customStyle="1" w:styleId="Titolo2Carattere">
    <w:name w:val="Titolo 2 Carattere"/>
    <w:link w:val="Titolo2"/>
    <w:rsid w:val="005A339D"/>
    <w:rPr>
      <w:rFonts w:ascii="Cambria" w:eastAsia="Times New Roman" w:hAnsi="Cambria" w:cs="Times New Roman"/>
      <w:b/>
      <w:bCs/>
      <w:color w:val="4F81BD"/>
      <w:sz w:val="26"/>
      <w:szCs w:val="26"/>
    </w:rPr>
  </w:style>
  <w:style w:type="character" w:customStyle="1" w:styleId="Titolo3Carattere">
    <w:name w:val="Titolo 3 Carattere"/>
    <w:link w:val="Titolo3"/>
    <w:rsid w:val="005A339D"/>
    <w:rPr>
      <w:rFonts w:ascii="Cambria" w:eastAsia="Times New Roman" w:hAnsi="Cambria" w:cs="Times New Roman"/>
      <w:b/>
      <w:bCs/>
      <w:sz w:val="26"/>
      <w:szCs w:val="26"/>
    </w:rPr>
  </w:style>
  <w:style w:type="character" w:customStyle="1" w:styleId="Titolo4Carattere">
    <w:name w:val="Titolo 4 Carattere"/>
    <w:link w:val="Titolo4"/>
    <w:rsid w:val="005A339D"/>
    <w:rPr>
      <w:rFonts w:ascii="Cambria" w:eastAsia="Times New Roman" w:hAnsi="Cambria" w:cs="Times New Roman"/>
      <w:b/>
      <w:bCs/>
      <w:i/>
      <w:iCs/>
      <w:color w:val="4F81BD"/>
      <w:sz w:val="24"/>
      <w:szCs w:val="24"/>
    </w:rPr>
  </w:style>
  <w:style w:type="character" w:customStyle="1" w:styleId="Titolo5Carattere">
    <w:name w:val="Titolo 5 Carattere"/>
    <w:aliases w:val="Paragrafo Carattere"/>
    <w:link w:val="Titolo5"/>
    <w:rsid w:val="005A339D"/>
    <w:rPr>
      <w:rFonts w:ascii="Cambria" w:eastAsia="Times New Roman" w:hAnsi="Cambria" w:cs="Times New Roman"/>
      <w:color w:val="243F60"/>
      <w:sz w:val="24"/>
      <w:szCs w:val="24"/>
    </w:rPr>
  </w:style>
  <w:style w:type="character" w:customStyle="1" w:styleId="Titolo6Carattere">
    <w:name w:val="Titolo 6 Carattere"/>
    <w:link w:val="Titolo6"/>
    <w:rsid w:val="005A339D"/>
    <w:rPr>
      <w:rFonts w:ascii="Verdana" w:hAnsi="Verdana"/>
      <w:b/>
      <w:bCs/>
      <w:szCs w:val="24"/>
    </w:rPr>
  </w:style>
  <w:style w:type="character" w:customStyle="1" w:styleId="Titolo7Carattere">
    <w:name w:val="Titolo 7 Carattere"/>
    <w:link w:val="Titolo7"/>
    <w:rsid w:val="005A339D"/>
    <w:rPr>
      <w:rFonts w:ascii="Verdana" w:hAnsi="Verdana" w:cs="Arial"/>
      <w:b/>
      <w:bCs/>
      <w:szCs w:val="22"/>
    </w:rPr>
  </w:style>
  <w:style w:type="character" w:customStyle="1" w:styleId="Titolo8Carattere">
    <w:name w:val="Titolo 8 Carattere"/>
    <w:link w:val="Titolo8"/>
    <w:rsid w:val="005A339D"/>
    <w:rPr>
      <w:rFonts w:ascii="Verdana" w:hAnsi="Verdana"/>
      <w:b/>
      <w:bCs/>
    </w:rPr>
  </w:style>
  <w:style w:type="character" w:customStyle="1" w:styleId="Titolo9Carattere">
    <w:name w:val="Titolo 9 Carattere"/>
    <w:link w:val="Titolo9"/>
    <w:rsid w:val="005A339D"/>
    <w:rPr>
      <w:rFonts w:ascii="Cambria" w:eastAsia="Times New Roman" w:hAnsi="Cambria" w:cs="Times New Roman"/>
      <w:i/>
      <w:iCs/>
      <w:color w:val="404040"/>
    </w:rPr>
  </w:style>
  <w:style w:type="paragraph" w:customStyle="1" w:styleId="articolodossier">
    <w:name w:val="articolodossier"/>
    <w:basedOn w:val="Normale"/>
    <w:rsid w:val="007243F5"/>
    <w:pPr>
      <w:spacing w:before="100" w:beforeAutospacing="1" w:after="100" w:afterAutospacing="1" w:line="375" w:lineRule="atLeast"/>
    </w:pPr>
    <w:rPr>
      <w:rFonts w:ascii="Georgia" w:hAnsi="Georgia"/>
      <w:color w:val="404041"/>
    </w:rPr>
  </w:style>
  <w:style w:type="table" w:styleId="Grigliatabella">
    <w:name w:val="Table Grid"/>
    <w:basedOn w:val="Tabellanormale"/>
    <w:rsid w:val="0072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aliases w:val=" Carattere,Tipo scheda"/>
    <w:basedOn w:val="Normale"/>
    <w:next w:val="Normale"/>
    <w:link w:val="TitoloCarattere"/>
    <w:uiPriority w:val="10"/>
    <w:qFormat/>
    <w:rsid w:val="005A339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oloCarattere">
    <w:name w:val="Titolo Carattere"/>
    <w:aliases w:val=" Carattere Carattere,Tipo scheda Carattere"/>
    <w:link w:val="Titolo"/>
    <w:uiPriority w:val="10"/>
    <w:rsid w:val="005A339D"/>
    <w:rPr>
      <w:rFonts w:ascii="Cambria" w:eastAsia="Times New Roman" w:hAnsi="Cambria" w:cs="Times New Roman"/>
      <w:color w:val="17365D"/>
      <w:spacing w:val="5"/>
      <w:kern w:val="28"/>
      <w:sz w:val="52"/>
      <w:szCs w:val="52"/>
    </w:rPr>
  </w:style>
  <w:style w:type="paragraph" w:styleId="Pidipagina">
    <w:name w:val="footer"/>
    <w:basedOn w:val="Normale"/>
    <w:link w:val="PidipaginaCarattere"/>
    <w:rsid w:val="007243F5"/>
    <w:pPr>
      <w:tabs>
        <w:tab w:val="center" w:pos="4819"/>
        <w:tab w:val="right" w:pos="9638"/>
      </w:tabs>
    </w:pPr>
  </w:style>
  <w:style w:type="character" w:customStyle="1" w:styleId="PidipaginaCarattere">
    <w:name w:val="Piè di pagina Carattere"/>
    <w:link w:val="Pidipagina"/>
    <w:rsid w:val="007A2024"/>
    <w:rPr>
      <w:sz w:val="24"/>
      <w:szCs w:val="24"/>
    </w:rPr>
  </w:style>
  <w:style w:type="character" w:styleId="Numeropagina">
    <w:name w:val="page number"/>
    <w:basedOn w:val="Carpredefinitoparagrafo"/>
    <w:rsid w:val="007243F5"/>
  </w:style>
  <w:style w:type="paragraph" w:styleId="Intestazione">
    <w:name w:val="header"/>
    <w:basedOn w:val="Normale"/>
    <w:link w:val="IntestazioneCarattere"/>
    <w:rsid w:val="007243F5"/>
    <w:pPr>
      <w:tabs>
        <w:tab w:val="center" w:pos="4819"/>
        <w:tab w:val="right" w:pos="9638"/>
      </w:tabs>
    </w:pPr>
  </w:style>
  <w:style w:type="character" w:customStyle="1" w:styleId="IntestazioneCarattere">
    <w:name w:val="Intestazione Carattere"/>
    <w:link w:val="Intestazione"/>
    <w:rsid w:val="007A2024"/>
    <w:rPr>
      <w:sz w:val="24"/>
      <w:szCs w:val="24"/>
    </w:rPr>
  </w:style>
  <w:style w:type="paragraph" w:styleId="Corpodeltesto3">
    <w:name w:val="Body Text 3"/>
    <w:basedOn w:val="Normale"/>
    <w:link w:val="Corpodeltesto3Carattere"/>
    <w:rsid w:val="00CE45CF"/>
    <w:pPr>
      <w:tabs>
        <w:tab w:val="left" w:pos="1605"/>
      </w:tabs>
      <w:spacing w:line="360" w:lineRule="auto"/>
      <w:jc w:val="both"/>
    </w:pPr>
    <w:rPr>
      <w:rFonts w:ascii="Verdana" w:hAnsi="Verdana"/>
      <w:sz w:val="20"/>
    </w:rPr>
  </w:style>
  <w:style w:type="character" w:customStyle="1" w:styleId="Corpodeltesto3Carattere">
    <w:name w:val="Corpo del testo 3 Carattere"/>
    <w:link w:val="Corpodeltesto3"/>
    <w:rsid w:val="007A2024"/>
    <w:rPr>
      <w:rFonts w:ascii="Verdana" w:hAnsi="Verdana"/>
      <w:szCs w:val="24"/>
    </w:rPr>
  </w:style>
  <w:style w:type="paragraph" w:styleId="Testonotaapidipagina">
    <w:name w:val="footnote text"/>
    <w:aliases w:val="Nota_2,Testo nota a piè di pagina Carattere1,Testo nota a piè di pagina Carattere Carattere,Testo nota a piè di pagina Carattere2 Carattere Carattere,Testo nota a piè di pagina Carattere Carattere1 Carattere Carattere"/>
    <w:basedOn w:val="Normale"/>
    <w:link w:val="TestonotaapidipaginaCarattere"/>
    <w:rsid w:val="00716E70"/>
    <w:rPr>
      <w:sz w:val="20"/>
      <w:szCs w:val="20"/>
    </w:rPr>
  </w:style>
  <w:style w:type="character" w:customStyle="1" w:styleId="TestonotaapidipaginaCarattere">
    <w:name w:val="Testo nota a piè di pagina Carattere"/>
    <w:aliases w:val="Nota_2 Carattere,Testo nota a piè di pagina Carattere1 Carattere,Testo nota a piè di pagina Carattere Carattere Carattere,Testo nota a piè di pagina Carattere2 Carattere Carattere Carattere"/>
    <w:link w:val="Testonotaapidipagina"/>
    <w:rsid w:val="002457A0"/>
  </w:style>
  <w:style w:type="character" w:styleId="Rimandonotaapidipagina">
    <w:name w:val="footnote reference"/>
    <w:uiPriority w:val="99"/>
    <w:rsid w:val="00716E70"/>
    <w:rPr>
      <w:vertAlign w:val="superscript"/>
    </w:rPr>
  </w:style>
  <w:style w:type="paragraph" w:styleId="NormaleWeb">
    <w:name w:val="Normal (Web)"/>
    <w:basedOn w:val="Normale"/>
    <w:link w:val="NormaleWebCarattere"/>
    <w:uiPriority w:val="99"/>
    <w:rsid w:val="00637486"/>
    <w:pPr>
      <w:spacing w:before="100" w:beforeAutospacing="1" w:after="100" w:afterAutospacing="1"/>
    </w:pPr>
  </w:style>
  <w:style w:type="character" w:customStyle="1" w:styleId="NormaleWebCarattere">
    <w:name w:val="Normale (Web) Carattere"/>
    <w:link w:val="NormaleWeb"/>
    <w:rsid w:val="007A2024"/>
    <w:rPr>
      <w:sz w:val="24"/>
      <w:szCs w:val="24"/>
    </w:rPr>
  </w:style>
  <w:style w:type="character" w:customStyle="1" w:styleId="t21">
    <w:name w:val="t21"/>
    <w:rsid w:val="00637486"/>
    <w:rPr>
      <w:rFonts w:ascii="Arial" w:hAnsi="Arial" w:cs="Arial" w:hint="default"/>
      <w:b w:val="0"/>
      <w:bCs w:val="0"/>
      <w:i w:val="0"/>
      <w:iCs w:val="0"/>
      <w:strike w:val="0"/>
      <w:dstrike w:val="0"/>
      <w:color w:val="000000"/>
      <w:sz w:val="20"/>
      <w:szCs w:val="20"/>
      <w:u w:val="none"/>
      <w:effect w:val="none"/>
    </w:rPr>
  </w:style>
  <w:style w:type="paragraph" w:styleId="Corpotesto">
    <w:name w:val="Body Text"/>
    <w:basedOn w:val="Normale"/>
    <w:link w:val="CorpotestoCarattere"/>
    <w:rsid w:val="00081FCB"/>
    <w:pPr>
      <w:spacing w:after="120"/>
    </w:pPr>
  </w:style>
  <w:style w:type="character" w:customStyle="1" w:styleId="CorpotestoCarattere">
    <w:name w:val="Corpo testo Carattere"/>
    <w:link w:val="Corpotesto"/>
    <w:rsid w:val="007A2024"/>
    <w:rPr>
      <w:sz w:val="24"/>
      <w:szCs w:val="24"/>
    </w:rPr>
  </w:style>
  <w:style w:type="paragraph" w:customStyle="1" w:styleId="tx">
    <w:name w:val="tx"/>
    <w:autoRedefine/>
    <w:rsid w:val="00192989"/>
    <w:pPr>
      <w:spacing w:line="360" w:lineRule="auto"/>
      <w:ind w:left="1440"/>
      <w:jc w:val="both"/>
    </w:pPr>
    <w:rPr>
      <w:rFonts w:ascii="Verdana" w:hAnsi="Verdana"/>
    </w:rPr>
  </w:style>
  <w:style w:type="character" w:styleId="Collegamentoipertestuale">
    <w:name w:val="Hyperlink"/>
    <w:uiPriority w:val="99"/>
    <w:rsid w:val="009B6D81"/>
    <w:rPr>
      <w:color w:val="0000FF"/>
      <w:u w:val="single"/>
    </w:rPr>
  </w:style>
  <w:style w:type="paragraph" w:customStyle="1" w:styleId="Default">
    <w:name w:val="Default"/>
    <w:rsid w:val="009B6D81"/>
    <w:pPr>
      <w:autoSpaceDE w:val="0"/>
      <w:autoSpaceDN w:val="0"/>
      <w:adjustRightInd w:val="0"/>
    </w:pPr>
    <w:rPr>
      <w:color w:val="000000"/>
      <w:sz w:val="24"/>
      <w:szCs w:val="24"/>
    </w:rPr>
  </w:style>
  <w:style w:type="paragraph" w:styleId="Testofumetto">
    <w:name w:val="Balloon Text"/>
    <w:basedOn w:val="Normale"/>
    <w:link w:val="TestofumettoCarattere"/>
    <w:uiPriority w:val="99"/>
    <w:rsid w:val="009B6D81"/>
    <w:rPr>
      <w:rFonts w:ascii="Tahoma" w:hAnsi="Tahoma" w:cs="Tahoma"/>
      <w:sz w:val="16"/>
      <w:szCs w:val="16"/>
    </w:rPr>
  </w:style>
  <w:style w:type="character" w:customStyle="1" w:styleId="TestofumettoCarattere">
    <w:name w:val="Testo fumetto Carattere"/>
    <w:link w:val="Testofumetto"/>
    <w:uiPriority w:val="99"/>
    <w:rsid w:val="007A2024"/>
    <w:rPr>
      <w:rFonts w:ascii="Tahoma" w:hAnsi="Tahoma" w:cs="Tahoma"/>
      <w:sz w:val="16"/>
      <w:szCs w:val="16"/>
    </w:rPr>
  </w:style>
  <w:style w:type="paragraph" w:styleId="Corpodeltesto2">
    <w:name w:val="Body Text 2"/>
    <w:basedOn w:val="Normale"/>
    <w:link w:val="Corpodeltesto2Carattere"/>
    <w:rsid w:val="009B6D81"/>
    <w:pPr>
      <w:spacing w:after="120" w:line="480" w:lineRule="auto"/>
    </w:pPr>
  </w:style>
  <w:style w:type="character" w:customStyle="1" w:styleId="Corpodeltesto2Carattere">
    <w:name w:val="Corpo del testo 2 Carattere"/>
    <w:link w:val="Corpodeltesto2"/>
    <w:rsid w:val="007A2024"/>
    <w:rPr>
      <w:sz w:val="24"/>
      <w:szCs w:val="24"/>
    </w:rPr>
  </w:style>
  <w:style w:type="paragraph" w:customStyle="1" w:styleId="text">
    <w:name w:val="text"/>
    <w:basedOn w:val="Normale"/>
    <w:rsid w:val="009B6D81"/>
    <w:pPr>
      <w:spacing w:before="100" w:beforeAutospacing="1" w:after="100" w:afterAutospacing="1"/>
      <w:jc w:val="both"/>
    </w:pPr>
    <w:rPr>
      <w:rFonts w:ascii="Verdana" w:hAnsi="Verdana"/>
      <w:color w:val="000000"/>
      <w:sz w:val="18"/>
      <w:szCs w:val="18"/>
    </w:rPr>
  </w:style>
  <w:style w:type="character" w:customStyle="1" w:styleId="art-button-wrapper2">
    <w:name w:val="art-button-wrapper2"/>
    <w:basedOn w:val="Carpredefinitoparagrafo"/>
    <w:rsid w:val="005C0C7C"/>
  </w:style>
  <w:style w:type="character" w:styleId="Enfasigrassetto">
    <w:name w:val="Strong"/>
    <w:uiPriority w:val="22"/>
    <w:qFormat/>
    <w:rsid w:val="005A339D"/>
    <w:rPr>
      <w:b/>
      <w:bCs/>
    </w:rPr>
  </w:style>
  <w:style w:type="character" w:customStyle="1" w:styleId="text111">
    <w:name w:val="text111"/>
    <w:rsid w:val="00114D01"/>
    <w:rPr>
      <w:rFonts w:ascii="Verdana" w:hAnsi="Verdana" w:hint="default"/>
      <w:color w:val="4B4B4B"/>
      <w:sz w:val="17"/>
      <w:szCs w:val="17"/>
    </w:rPr>
  </w:style>
  <w:style w:type="character" w:styleId="Enfasicorsivo">
    <w:name w:val="Emphasis"/>
    <w:uiPriority w:val="20"/>
    <w:qFormat/>
    <w:rsid w:val="005A339D"/>
    <w:rPr>
      <w:i/>
      <w:iCs/>
    </w:rPr>
  </w:style>
  <w:style w:type="paragraph" w:customStyle="1" w:styleId="Sfondochiaro-Colore21">
    <w:name w:val="Sfondo chiaro - Colore 21"/>
    <w:basedOn w:val="Normale"/>
    <w:next w:val="Normale"/>
    <w:link w:val="Sfondochiaro-Colore2Carattere"/>
    <w:uiPriority w:val="30"/>
    <w:qFormat/>
    <w:rsid w:val="005A339D"/>
    <w:pPr>
      <w:pBdr>
        <w:bottom w:val="single" w:sz="4" w:space="4" w:color="4F81BD"/>
      </w:pBdr>
      <w:spacing w:before="200" w:after="280"/>
      <w:ind w:left="936" w:right="936"/>
    </w:pPr>
    <w:rPr>
      <w:b/>
      <w:bCs/>
      <w:i/>
      <w:iCs/>
      <w:color w:val="4F81BD"/>
      <w:lang w:val="x-none" w:eastAsia="x-none"/>
    </w:rPr>
  </w:style>
  <w:style w:type="character" w:customStyle="1" w:styleId="Sfondochiaro-Colore2Carattere">
    <w:name w:val="Sfondo chiaro - Colore 2 Carattere"/>
    <w:link w:val="Sfondochiaro-Colore21"/>
    <w:uiPriority w:val="30"/>
    <w:rsid w:val="005A339D"/>
    <w:rPr>
      <w:b/>
      <w:bCs/>
      <w:i/>
      <w:iCs/>
      <w:color w:val="4F81BD"/>
      <w:sz w:val="24"/>
      <w:szCs w:val="24"/>
    </w:rPr>
  </w:style>
  <w:style w:type="paragraph" w:styleId="Sottotitolo">
    <w:name w:val="Subtitle"/>
    <w:basedOn w:val="Normale"/>
    <w:next w:val="Normale"/>
    <w:link w:val="SottotitoloCarattere"/>
    <w:qFormat/>
    <w:rsid w:val="005A339D"/>
    <w:pPr>
      <w:numPr>
        <w:ilvl w:val="1"/>
      </w:numPr>
    </w:pPr>
    <w:rPr>
      <w:rFonts w:ascii="Cambria" w:hAnsi="Cambria"/>
      <w:i/>
      <w:iCs/>
      <w:color w:val="4F81BD"/>
      <w:spacing w:val="15"/>
      <w:lang w:val="x-none" w:eastAsia="x-none"/>
    </w:rPr>
  </w:style>
  <w:style w:type="character" w:customStyle="1" w:styleId="SottotitoloCarattere">
    <w:name w:val="Sottotitolo Carattere"/>
    <w:link w:val="Sottotitolo"/>
    <w:uiPriority w:val="99"/>
    <w:rsid w:val="005A339D"/>
    <w:rPr>
      <w:rFonts w:ascii="Cambria" w:eastAsia="Times New Roman" w:hAnsi="Cambria" w:cs="Times New Roman"/>
      <w:i/>
      <w:iCs/>
      <w:color w:val="4F81BD"/>
      <w:spacing w:val="15"/>
      <w:sz w:val="24"/>
      <w:szCs w:val="24"/>
    </w:rPr>
  </w:style>
  <w:style w:type="paragraph" w:customStyle="1" w:styleId="Grigliamedia21">
    <w:name w:val="Griglia media 21"/>
    <w:basedOn w:val="Normale"/>
    <w:link w:val="Grigliamedia2Carattere"/>
    <w:uiPriority w:val="1"/>
    <w:qFormat/>
    <w:rsid w:val="005A339D"/>
    <w:rPr>
      <w:lang w:val="x-none" w:eastAsia="x-none"/>
    </w:rPr>
  </w:style>
  <w:style w:type="character" w:customStyle="1" w:styleId="Grigliamedia2Carattere">
    <w:name w:val="Griglia media 2 Carattere"/>
    <w:link w:val="Grigliamedia21"/>
    <w:uiPriority w:val="1"/>
    <w:rsid w:val="00967BE3"/>
    <w:rPr>
      <w:sz w:val="24"/>
      <w:szCs w:val="24"/>
    </w:rPr>
  </w:style>
  <w:style w:type="paragraph" w:customStyle="1" w:styleId="Elencoacolori-Colore11">
    <w:name w:val="Elenco a colori - Colore 11"/>
    <w:basedOn w:val="Normale"/>
    <w:uiPriority w:val="34"/>
    <w:qFormat/>
    <w:rsid w:val="005A339D"/>
    <w:pPr>
      <w:ind w:left="708"/>
    </w:pPr>
  </w:style>
  <w:style w:type="paragraph" w:customStyle="1" w:styleId="Grigliaacolori-Colore11">
    <w:name w:val="Griglia a colori - Colore 11"/>
    <w:basedOn w:val="Normale"/>
    <w:next w:val="Normale"/>
    <w:link w:val="Grigliaacolori-Colore1Carattere"/>
    <w:uiPriority w:val="29"/>
    <w:qFormat/>
    <w:rsid w:val="005A339D"/>
    <w:rPr>
      <w:i/>
      <w:iCs/>
      <w:color w:val="000000"/>
      <w:lang w:val="x-none" w:eastAsia="x-none"/>
    </w:rPr>
  </w:style>
  <w:style w:type="character" w:customStyle="1" w:styleId="Grigliaacolori-Colore1Carattere">
    <w:name w:val="Griglia a colori - Colore 1 Carattere"/>
    <w:link w:val="Grigliaacolori-Colore11"/>
    <w:uiPriority w:val="29"/>
    <w:rsid w:val="005A339D"/>
    <w:rPr>
      <w:i/>
      <w:iCs/>
      <w:color w:val="000000"/>
      <w:sz w:val="24"/>
      <w:szCs w:val="24"/>
    </w:rPr>
  </w:style>
  <w:style w:type="character" w:customStyle="1" w:styleId="Tabellasemplice-31">
    <w:name w:val="Tabella semplice - 31"/>
    <w:uiPriority w:val="19"/>
    <w:qFormat/>
    <w:rsid w:val="005A339D"/>
    <w:rPr>
      <w:i/>
      <w:iCs/>
      <w:color w:val="808080"/>
    </w:rPr>
  </w:style>
  <w:style w:type="character" w:customStyle="1" w:styleId="Tabellasemplice41">
    <w:name w:val="Tabella semplice 41"/>
    <w:uiPriority w:val="21"/>
    <w:qFormat/>
    <w:rsid w:val="005A339D"/>
    <w:rPr>
      <w:b/>
      <w:bCs/>
      <w:i/>
      <w:iCs/>
      <w:color w:val="4F81BD"/>
    </w:rPr>
  </w:style>
  <w:style w:type="character" w:customStyle="1" w:styleId="Tabellasemplice51">
    <w:name w:val="Tabella semplice 51"/>
    <w:uiPriority w:val="31"/>
    <w:qFormat/>
    <w:rsid w:val="005A339D"/>
    <w:rPr>
      <w:smallCaps/>
      <w:color w:val="C0504D"/>
      <w:u w:val="single"/>
    </w:rPr>
  </w:style>
  <w:style w:type="character" w:customStyle="1" w:styleId="Grigliatabellachiara1">
    <w:name w:val="Griglia tabella chiara1"/>
    <w:uiPriority w:val="32"/>
    <w:qFormat/>
    <w:rsid w:val="005A339D"/>
    <w:rPr>
      <w:b/>
      <w:bCs/>
      <w:smallCaps/>
      <w:color w:val="C0504D"/>
      <w:spacing w:val="5"/>
      <w:u w:val="single"/>
    </w:rPr>
  </w:style>
  <w:style w:type="character" w:customStyle="1" w:styleId="Tabellagriglia1chiara1">
    <w:name w:val="Tabella griglia 1 chiara1"/>
    <w:uiPriority w:val="33"/>
    <w:qFormat/>
    <w:rsid w:val="005A339D"/>
    <w:rPr>
      <w:b/>
      <w:bCs/>
      <w:smallCaps/>
      <w:spacing w:val="5"/>
    </w:rPr>
  </w:style>
  <w:style w:type="paragraph" w:customStyle="1" w:styleId="Grigliatab31">
    <w:name w:val="Griglia tab. 31"/>
    <w:basedOn w:val="Titolo1"/>
    <w:next w:val="Normale"/>
    <w:uiPriority w:val="39"/>
    <w:qFormat/>
    <w:rsid w:val="005A339D"/>
    <w:pPr>
      <w:outlineLvl w:val="9"/>
    </w:pPr>
  </w:style>
  <w:style w:type="table" w:styleId="Elencoscuro-Colore2">
    <w:name w:val="Dark List Accent 2"/>
    <w:basedOn w:val="Tabellanormale"/>
    <w:uiPriority w:val="66"/>
    <w:rsid w:val="005C588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gliachiara-Colore2">
    <w:name w:val="Light Grid Accent 2"/>
    <w:basedOn w:val="Tabellanormale"/>
    <w:uiPriority w:val="62"/>
    <w:rsid w:val="00E20A8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3">
    <w:name w:val="Light List Accent 3"/>
    <w:basedOn w:val="Tabellanormale"/>
    <w:uiPriority w:val="71"/>
    <w:rsid w:val="00814B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itazioneintensa1">
    <w:name w:val="Citazione intensa1"/>
    <w:basedOn w:val="Tabellanormale"/>
    <w:uiPriority w:val="30"/>
    <w:qFormat/>
    <w:rsid w:val="007C11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cent2">
    <w:name w:val="pcent2"/>
    <w:basedOn w:val="Normale"/>
    <w:rsid w:val="00F1353C"/>
    <w:pPr>
      <w:spacing w:after="120"/>
      <w:jc w:val="center"/>
    </w:pPr>
  </w:style>
  <w:style w:type="paragraph" w:customStyle="1" w:styleId="pjust2">
    <w:name w:val="pjust2"/>
    <w:basedOn w:val="Normale"/>
    <w:rsid w:val="00F1353C"/>
    <w:pPr>
      <w:spacing w:after="120"/>
      <w:jc w:val="both"/>
    </w:pPr>
  </w:style>
  <w:style w:type="paragraph" w:customStyle="1" w:styleId="1CarattereCarattereCarattereCarattere">
    <w:name w:val="1 Carattere Carattere Carattere Carattere"/>
    <w:rsid w:val="00D50C9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cs="Arial"/>
      <w:spacing w:val="-2"/>
      <w:sz w:val="18"/>
      <w:szCs w:val="18"/>
      <w:lang w:val="en-GB" w:eastAsia="en-GB"/>
    </w:rPr>
  </w:style>
  <w:style w:type="paragraph" w:customStyle="1" w:styleId="TestoCirc">
    <w:name w:val="TestoCirc"/>
    <w:rsid w:val="002457A0"/>
    <w:pPr>
      <w:jc w:val="both"/>
    </w:pPr>
    <w:rPr>
      <w:rFonts w:ascii="Garamond" w:hAnsi="Garamond"/>
      <w:noProof/>
    </w:rPr>
  </w:style>
  <w:style w:type="paragraph" w:customStyle="1" w:styleId="direzione0">
    <w:name w:val="direzione0"/>
    <w:basedOn w:val="Normale"/>
    <w:rsid w:val="002457A0"/>
    <w:rPr>
      <w:rFonts w:eastAsia="Arial Unicode MS"/>
      <w:sz w:val="18"/>
      <w:szCs w:val="18"/>
    </w:rPr>
  </w:style>
  <w:style w:type="paragraph" w:customStyle="1" w:styleId="6P">
    <w:name w:val="6P"/>
    <w:basedOn w:val="Normale"/>
    <w:rsid w:val="002457A0"/>
    <w:pPr>
      <w:widowControl w:val="0"/>
      <w:spacing w:line="-120" w:lineRule="auto"/>
      <w:jc w:val="both"/>
    </w:pPr>
    <w:rPr>
      <w:rFonts w:ascii="Arial" w:hAnsi="Arial"/>
      <w:sz w:val="22"/>
      <w:szCs w:val="20"/>
    </w:rPr>
  </w:style>
  <w:style w:type="paragraph" w:styleId="Rientrocorpodeltesto2">
    <w:name w:val="Body Text Indent 2"/>
    <w:basedOn w:val="Normale"/>
    <w:link w:val="Rientrocorpodeltesto2Carattere"/>
    <w:rsid w:val="002457A0"/>
    <w:pPr>
      <w:spacing w:after="120" w:line="480" w:lineRule="auto"/>
      <w:ind w:left="283"/>
    </w:pPr>
    <w:rPr>
      <w:lang w:val="x-none" w:eastAsia="x-none"/>
    </w:rPr>
  </w:style>
  <w:style w:type="character" w:customStyle="1" w:styleId="Rientrocorpodeltesto2Carattere">
    <w:name w:val="Rientro corpo del testo 2 Carattere"/>
    <w:link w:val="Rientrocorpodeltesto2"/>
    <w:rsid w:val="002457A0"/>
    <w:rPr>
      <w:sz w:val="24"/>
      <w:szCs w:val="24"/>
    </w:rPr>
  </w:style>
  <w:style w:type="paragraph" w:customStyle="1" w:styleId="aLacircoalreINAILdelloscorso12dicembre1998n8098disponechecondecorrenza20698glioperariafddettiallacernitapulituraeimballaggiodiprodottiortofrutticoli1">
    <w:name w:val="a La circoalre INAIL dello scorso 12 dicembre 1998 n.80/98 dispone che con decorrenza 20/6/98 gli operari afddetti alla cernita.pulitura e imballaggio di prodotti ortofrutticoli1"/>
    <w:basedOn w:val="Normale"/>
    <w:rsid w:val="002457A0"/>
    <w:pPr>
      <w:jc w:val="both"/>
    </w:pPr>
    <w:rPr>
      <w:rFonts w:ascii="Garamond" w:hAnsi="Garamond"/>
      <w:b/>
      <w:sz w:val="22"/>
      <w:szCs w:val="18"/>
    </w:rPr>
  </w:style>
  <w:style w:type="paragraph" w:customStyle="1" w:styleId="TitolettoAltre">
    <w:name w:val="TitolettoAltre"/>
    <w:semiHidden/>
    <w:rsid w:val="002457A0"/>
    <w:rPr>
      <w:rFonts w:ascii="Garamond" w:hAnsi="Garamond"/>
      <w:b/>
      <w:smallCaps/>
    </w:rPr>
  </w:style>
  <w:style w:type="paragraph" w:customStyle="1" w:styleId="TitoloVarie">
    <w:name w:val="TitoloVarie"/>
    <w:rsid w:val="002457A0"/>
    <w:pPr>
      <w:jc w:val="center"/>
    </w:pPr>
    <w:rPr>
      <w:rFonts w:ascii="Garamond" w:hAnsi="Garamond"/>
      <w:b/>
      <w:caps/>
    </w:rPr>
  </w:style>
  <w:style w:type="paragraph" w:customStyle="1" w:styleId="txtgrafcen">
    <w:name w:val="txt graf cen"/>
    <w:basedOn w:val="Normale"/>
    <w:semiHidden/>
    <w:rsid w:val="002457A0"/>
    <w:pPr>
      <w:widowControl w:val="0"/>
      <w:spacing w:before="20" w:after="20" w:line="160" w:lineRule="exact"/>
      <w:jc w:val="center"/>
    </w:pPr>
    <w:rPr>
      <w:rFonts w:ascii="Arial" w:hAnsi="Arial"/>
      <w:snapToGrid w:val="0"/>
      <w:sz w:val="14"/>
      <w:szCs w:val="20"/>
    </w:rPr>
  </w:style>
  <w:style w:type="paragraph" w:styleId="Testodelblocco">
    <w:name w:val="Block Text"/>
    <w:basedOn w:val="Normale"/>
    <w:rsid w:val="002457A0"/>
    <w:pPr>
      <w:tabs>
        <w:tab w:val="left" w:pos="720"/>
      </w:tabs>
      <w:ind w:left="180" w:right="167"/>
      <w:jc w:val="both"/>
    </w:pPr>
    <w:rPr>
      <w:rFonts w:ascii="Arial" w:hAnsi="Arial" w:cs="Arial"/>
      <w:sz w:val="20"/>
    </w:rPr>
  </w:style>
  <w:style w:type="paragraph" w:customStyle="1" w:styleId="ssqSchedule">
    <w:name w:val="ssqSchedule"/>
    <w:basedOn w:val="Normale"/>
    <w:next w:val="Normale"/>
    <w:semiHidden/>
    <w:rsid w:val="002457A0"/>
    <w:pPr>
      <w:spacing w:after="220"/>
      <w:jc w:val="center"/>
    </w:pPr>
    <w:rPr>
      <w:rFonts w:ascii="Arial" w:hAnsi="Arial"/>
      <w:b/>
      <w:caps/>
      <w:sz w:val="22"/>
      <w:szCs w:val="20"/>
      <w:lang w:val="en-GB"/>
    </w:rPr>
  </w:style>
  <w:style w:type="character" w:customStyle="1" w:styleId="apple-converted-space">
    <w:name w:val="apple-converted-space"/>
    <w:basedOn w:val="Carpredefinitoparagrafo"/>
    <w:rsid w:val="0000576D"/>
  </w:style>
  <w:style w:type="paragraph" w:customStyle="1" w:styleId="Elencoacolori-Colore12">
    <w:name w:val="Elenco a colori - Colore 12"/>
    <w:aliases w:val="punto elenco"/>
    <w:basedOn w:val="Normale"/>
    <w:qFormat/>
    <w:rsid w:val="008B60FB"/>
    <w:pPr>
      <w:spacing w:after="160" w:line="360" w:lineRule="auto"/>
      <w:ind w:left="720"/>
      <w:contextualSpacing/>
      <w:jc w:val="both"/>
    </w:pPr>
    <w:rPr>
      <w:rFonts w:ascii="Asap" w:eastAsia="Calibri" w:hAnsi="Asap"/>
      <w:sz w:val="20"/>
      <w:szCs w:val="20"/>
      <w:lang w:eastAsia="en-US"/>
    </w:rPr>
  </w:style>
  <w:style w:type="paragraph" w:styleId="Rientrocorpodeltesto">
    <w:name w:val="Body Text Indent"/>
    <w:basedOn w:val="Normale"/>
    <w:link w:val="RientrocorpodeltestoCarattere"/>
    <w:rsid w:val="00E3496F"/>
    <w:pPr>
      <w:spacing w:after="120"/>
      <w:ind w:left="283"/>
    </w:pPr>
  </w:style>
  <w:style w:type="character" w:customStyle="1" w:styleId="RientrocorpodeltestoCarattere">
    <w:name w:val="Rientro corpo del testo Carattere"/>
    <w:link w:val="Rientrocorpodeltesto"/>
    <w:rsid w:val="00E3496F"/>
    <w:rPr>
      <w:sz w:val="24"/>
      <w:szCs w:val="24"/>
    </w:rPr>
  </w:style>
  <w:style w:type="paragraph" w:customStyle="1" w:styleId="ynw-standfirst">
    <w:name w:val="ynw-standfirst"/>
    <w:basedOn w:val="Normale"/>
    <w:rsid w:val="007A2024"/>
    <w:pPr>
      <w:spacing w:before="100" w:beforeAutospacing="1" w:after="100" w:afterAutospacing="1"/>
    </w:pPr>
    <w:rPr>
      <w:color w:val="4E4E4E"/>
    </w:rPr>
  </w:style>
  <w:style w:type="paragraph" w:customStyle="1" w:styleId="Carattere">
    <w:name w:val="Carattere"/>
    <w:rsid w:val="007A20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styleId="Collegamentovisitato">
    <w:name w:val="FollowedHyperlink"/>
    <w:uiPriority w:val="99"/>
    <w:rsid w:val="007A2024"/>
    <w:rPr>
      <w:color w:val="800080"/>
      <w:u w:val="single"/>
    </w:rPr>
  </w:style>
  <w:style w:type="character" w:customStyle="1" w:styleId="testonews1">
    <w:name w:val="testonews1"/>
    <w:rsid w:val="007A2024"/>
    <w:rPr>
      <w:sz w:val="24"/>
      <w:szCs w:val="24"/>
    </w:rPr>
  </w:style>
  <w:style w:type="paragraph" w:styleId="PreformattatoHTML">
    <w:name w:val="HTML Preformatted"/>
    <w:basedOn w:val="Normale"/>
    <w:link w:val="PreformattatoHTMLCarattere"/>
    <w:uiPriority w:val="99"/>
    <w:rsid w:val="007A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PreformattatoHTMLCarattere">
    <w:name w:val="Preformattato HTML Carattere"/>
    <w:link w:val="PreformattatoHTML"/>
    <w:uiPriority w:val="99"/>
    <w:rsid w:val="007A2024"/>
    <w:rPr>
      <w:rFonts w:ascii="Courier New" w:eastAsia="Courier New" w:hAnsi="Courier New"/>
    </w:rPr>
  </w:style>
  <w:style w:type="paragraph" w:styleId="Rientrocorpodeltesto3">
    <w:name w:val="Body Text Indent 3"/>
    <w:basedOn w:val="Normale"/>
    <w:link w:val="Rientrocorpodeltesto3Carattere"/>
    <w:rsid w:val="007A2024"/>
    <w:pPr>
      <w:tabs>
        <w:tab w:val="left" w:pos="1440"/>
      </w:tabs>
      <w:spacing w:line="360" w:lineRule="auto"/>
      <w:ind w:left="1440"/>
      <w:jc w:val="both"/>
    </w:pPr>
    <w:rPr>
      <w:rFonts w:ascii="Verdana" w:hAnsi="Verdana"/>
      <w:sz w:val="20"/>
      <w:szCs w:val="20"/>
      <w:u w:val="single"/>
    </w:rPr>
  </w:style>
  <w:style w:type="character" w:customStyle="1" w:styleId="Rientrocorpodeltesto3Carattere">
    <w:name w:val="Rientro corpo del testo 3 Carattere"/>
    <w:link w:val="Rientrocorpodeltesto3"/>
    <w:rsid w:val="007A2024"/>
    <w:rPr>
      <w:rFonts w:ascii="Verdana" w:hAnsi="Verdana"/>
      <w:u w:val="single"/>
    </w:rPr>
  </w:style>
  <w:style w:type="character" w:customStyle="1" w:styleId="style2">
    <w:name w:val="style2"/>
    <w:rsid w:val="007A2024"/>
  </w:style>
  <w:style w:type="paragraph" w:customStyle="1" w:styleId="CarattereCarattere1Carattere">
    <w:name w:val="Carattere Carattere1 Carattere"/>
    <w:rsid w:val="007A20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orpodeltesto21">
    <w:name w:val="Corpo del testo 21"/>
    <w:basedOn w:val="Normale"/>
    <w:rsid w:val="007A2024"/>
    <w:pPr>
      <w:widowControl w:val="0"/>
      <w:jc w:val="both"/>
    </w:pPr>
    <w:rPr>
      <w:rFonts w:ascii="Arial" w:hAnsi="Arial"/>
      <w:sz w:val="22"/>
      <w:szCs w:val="22"/>
      <w:lang w:eastAsia="en-US"/>
    </w:rPr>
  </w:style>
  <w:style w:type="paragraph" w:customStyle="1" w:styleId="CM10">
    <w:name w:val="CM10"/>
    <w:basedOn w:val="Normale"/>
    <w:next w:val="Normale"/>
    <w:rsid w:val="007A2024"/>
    <w:pPr>
      <w:autoSpaceDE w:val="0"/>
      <w:autoSpaceDN w:val="0"/>
      <w:adjustRightInd w:val="0"/>
      <w:spacing w:line="276" w:lineRule="atLeast"/>
    </w:pPr>
    <w:rPr>
      <w:rFonts w:ascii="APGCEA+TimesNewRoman" w:hAnsi="APGCEA+TimesNewRoman"/>
      <w:sz w:val="20"/>
    </w:rPr>
  </w:style>
  <w:style w:type="character" w:customStyle="1" w:styleId="CarattereCarattere">
    <w:name w:val="Carattere Carattere"/>
    <w:rsid w:val="007A2024"/>
    <w:rPr>
      <w:rFonts w:ascii="Arial" w:hAnsi="Arial" w:cs="Arial"/>
      <w:b/>
      <w:bCs/>
      <w:color w:val="A50021"/>
      <w:sz w:val="18"/>
      <w:szCs w:val="24"/>
    </w:rPr>
  </w:style>
  <w:style w:type="character" w:customStyle="1" w:styleId="ht31">
    <w:name w:val="ht31"/>
    <w:rsid w:val="007A2024"/>
    <w:rPr>
      <w:rFonts w:ascii="Arial" w:hAnsi="Arial" w:cs="Arial" w:hint="default"/>
      <w:b w:val="0"/>
      <w:bCs w:val="0"/>
      <w:i w:val="0"/>
      <w:iCs w:val="0"/>
      <w:strike w:val="0"/>
      <w:dstrike w:val="0"/>
      <w:color w:val="000000"/>
      <w:spacing w:val="0"/>
      <w:sz w:val="20"/>
      <w:szCs w:val="20"/>
      <w:u w:val="none"/>
      <w:effect w:val="none"/>
    </w:rPr>
  </w:style>
  <w:style w:type="character" w:customStyle="1" w:styleId="t3bpiccolo3bl1">
    <w:name w:val="t3bpiccolo3bl1"/>
    <w:rsid w:val="007A2024"/>
    <w:rPr>
      <w:rFonts w:ascii="Arial" w:hAnsi="Arial" w:cs="Arial" w:hint="default"/>
      <w:b w:val="0"/>
      <w:bCs w:val="0"/>
      <w:i w:val="0"/>
      <w:iCs w:val="0"/>
      <w:strike w:val="0"/>
      <w:dstrike w:val="0"/>
      <w:color w:val="000000"/>
      <w:spacing w:val="0"/>
      <w:sz w:val="17"/>
      <w:szCs w:val="17"/>
      <w:u w:val="none"/>
      <w:effect w:val="none"/>
    </w:rPr>
  </w:style>
  <w:style w:type="character" w:customStyle="1" w:styleId="t2bold1">
    <w:name w:val="t2bold1"/>
    <w:rsid w:val="007A2024"/>
  </w:style>
  <w:style w:type="character" w:customStyle="1" w:styleId="bold1">
    <w:name w:val="bold1"/>
    <w:rsid w:val="007A2024"/>
    <w:rPr>
      <w:rFonts w:ascii="Courier New" w:hAnsi="Courier New" w:cs="Courier New" w:hint="default"/>
      <w:b/>
      <w:bCs/>
      <w:color w:val="000000"/>
      <w:sz w:val="18"/>
      <w:szCs w:val="18"/>
    </w:rPr>
  </w:style>
  <w:style w:type="character" w:customStyle="1" w:styleId="wordsearch1">
    <w:name w:val="wordsearch1"/>
    <w:rsid w:val="007A2024"/>
    <w:rPr>
      <w:b/>
      <w:bCs/>
      <w:shd w:val="clear" w:color="auto" w:fill="FFFF00"/>
    </w:rPr>
  </w:style>
  <w:style w:type="paragraph" w:customStyle="1" w:styleId="Style13">
    <w:name w:val="Style 13"/>
    <w:basedOn w:val="Normale"/>
    <w:rsid w:val="007A2024"/>
    <w:pPr>
      <w:widowControl w:val="0"/>
      <w:autoSpaceDE w:val="0"/>
      <w:autoSpaceDN w:val="0"/>
      <w:spacing w:line="204" w:lineRule="exact"/>
      <w:ind w:left="216" w:hanging="216"/>
      <w:jc w:val="both"/>
    </w:pPr>
  </w:style>
  <w:style w:type="character" w:customStyle="1" w:styleId="Caratteredellanota">
    <w:name w:val="Carattere della nota"/>
    <w:rsid w:val="007A2024"/>
    <w:rPr>
      <w:vertAlign w:val="superscript"/>
    </w:rPr>
  </w:style>
  <w:style w:type="character" w:customStyle="1" w:styleId="Rimandonotaapidipagina1">
    <w:name w:val="Rimando nota a piè di pagina1"/>
    <w:rsid w:val="007A2024"/>
    <w:rPr>
      <w:vertAlign w:val="superscript"/>
    </w:rPr>
  </w:style>
  <w:style w:type="paragraph" w:customStyle="1" w:styleId="paragrafo">
    <w:name w:val="paragrafo"/>
    <w:basedOn w:val="Normale"/>
    <w:rsid w:val="007A2024"/>
    <w:pPr>
      <w:suppressAutoHyphens/>
      <w:spacing w:before="280" w:after="280"/>
    </w:pPr>
    <w:rPr>
      <w:lang w:eastAsia="ar-SA"/>
    </w:rPr>
  </w:style>
  <w:style w:type="paragraph" w:customStyle="1" w:styleId="pchitnpreaderpageartdlgextesto">
    <w:name w:val="pchitnpreader_page_art_dlg_ex_testo"/>
    <w:basedOn w:val="Normale"/>
    <w:rsid w:val="007A2024"/>
    <w:pPr>
      <w:spacing w:before="280" w:after="280"/>
    </w:pPr>
    <w:rPr>
      <w:lang w:eastAsia="ar-SA"/>
    </w:rPr>
  </w:style>
  <w:style w:type="paragraph" w:customStyle="1" w:styleId="pchitnpreaderpageartdlgextitolo">
    <w:name w:val="pchitnpreader_page_art_dlg_ex_titolo"/>
    <w:basedOn w:val="Normale"/>
    <w:rsid w:val="007A2024"/>
    <w:pPr>
      <w:spacing w:before="100" w:beforeAutospacing="1" w:after="100" w:afterAutospacing="1"/>
    </w:pPr>
  </w:style>
  <w:style w:type="character" w:customStyle="1" w:styleId="Carpredefinitoparagrafo8">
    <w:name w:val="Car. predefinito paragrafo8"/>
    <w:rsid w:val="007A2024"/>
  </w:style>
  <w:style w:type="character" w:customStyle="1" w:styleId="WW8Num2z0">
    <w:name w:val="WW8Num2z0"/>
    <w:rsid w:val="007A2024"/>
    <w:rPr>
      <w:rFonts w:ascii="Wingdings" w:hAnsi="Wingdings"/>
      <w:color w:val="003366"/>
    </w:rPr>
  </w:style>
  <w:style w:type="character" w:customStyle="1" w:styleId="WW8Num2z1">
    <w:name w:val="WW8Num2z1"/>
    <w:rsid w:val="007A2024"/>
    <w:rPr>
      <w:rFonts w:ascii="Courier New" w:hAnsi="Courier New" w:cs="Courier New"/>
    </w:rPr>
  </w:style>
  <w:style w:type="character" w:customStyle="1" w:styleId="WW8Num2z3">
    <w:name w:val="WW8Num2z3"/>
    <w:rsid w:val="007A2024"/>
    <w:rPr>
      <w:rFonts w:ascii="Symbol" w:hAnsi="Symbol"/>
    </w:rPr>
  </w:style>
  <w:style w:type="character" w:customStyle="1" w:styleId="WW8Num3z0">
    <w:name w:val="WW8Num3z0"/>
    <w:rsid w:val="007A2024"/>
    <w:rPr>
      <w:rFonts w:ascii="Wingdings" w:hAnsi="Wingdings"/>
      <w:color w:val="003366"/>
    </w:rPr>
  </w:style>
  <w:style w:type="character" w:customStyle="1" w:styleId="WW8Num3z1">
    <w:name w:val="WW8Num3z1"/>
    <w:rsid w:val="007A2024"/>
    <w:rPr>
      <w:rFonts w:ascii="Courier New" w:hAnsi="Courier New" w:cs="Courier New"/>
    </w:rPr>
  </w:style>
  <w:style w:type="character" w:customStyle="1" w:styleId="WW8Num3z3">
    <w:name w:val="WW8Num3z3"/>
    <w:rsid w:val="007A2024"/>
    <w:rPr>
      <w:rFonts w:ascii="Symbol" w:hAnsi="Symbol"/>
    </w:rPr>
  </w:style>
  <w:style w:type="character" w:customStyle="1" w:styleId="WW8Num4z0">
    <w:name w:val="WW8Num4z0"/>
    <w:rsid w:val="007A2024"/>
    <w:rPr>
      <w:rFonts w:ascii="Wingdings" w:hAnsi="Wingdings"/>
      <w:color w:val="003366"/>
    </w:rPr>
  </w:style>
  <w:style w:type="character" w:customStyle="1" w:styleId="WW8Num4z1">
    <w:name w:val="WW8Num4z1"/>
    <w:rsid w:val="007A2024"/>
    <w:rPr>
      <w:rFonts w:ascii="Courier New" w:hAnsi="Courier New" w:cs="Courier New"/>
    </w:rPr>
  </w:style>
  <w:style w:type="character" w:customStyle="1" w:styleId="WW8Num4z2">
    <w:name w:val="WW8Num4z2"/>
    <w:rsid w:val="007A2024"/>
    <w:rPr>
      <w:rFonts w:ascii="Wingdings" w:hAnsi="Wingdings"/>
    </w:rPr>
  </w:style>
  <w:style w:type="character" w:customStyle="1" w:styleId="WW8Num4z3">
    <w:name w:val="WW8Num4z3"/>
    <w:rsid w:val="007A2024"/>
    <w:rPr>
      <w:rFonts w:ascii="Symbol" w:hAnsi="Symbol"/>
    </w:rPr>
  </w:style>
  <w:style w:type="character" w:customStyle="1" w:styleId="WW8Num5z0">
    <w:name w:val="WW8Num5z0"/>
    <w:rsid w:val="007A2024"/>
    <w:rPr>
      <w:rFonts w:ascii="Wingdings" w:hAnsi="Wingdings"/>
      <w:color w:val="003366"/>
    </w:rPr>
  </w:style>
  <w:style w:type="character" w:customStyle="1" w:styleId="WW8Num5z1">
    <w:name w:val="WW8Num5z1"/>
    <w:rsid w:val="007A2024"/>
    <w:rPr>
      <w:rFonts w:ascii="Courier New" w:hAnsi="Courier New" w:cs="Courier New"/>
    </w:rPr>
  </w:style>
  <w:style w:type="character" w:customStyle="1" w:styleId="WW8Num5z3">
    <w:name w:val="WW8Num5z3"/>
    <w:rsid w:val="007A2024"/>
    <w:rPr>
      <w:rFonts w:ascii="Symbol" w:hAnsi="Symbol"/>
    </w:rPr>
  </w:style>
  <w:style w:type="character" w:customStyle="1" w:styleId="WW8Num6z0">
    <w:name w:val="WW8Num6z0"/>
    <w:rsid w:val="007A2024"/>
    <w:rPr>
      <w:rFonts w:ascii="Wingdings" w:hAnsi="Wingdings"/>
      <w:color w:val="003366"/>
    </w:rPr>
  </w:style>
  <w:style w:type="character" w:customStyle="1" w:styleId="WW8Num6z3">
    <w:name w:val="WW8Num6z3"/>
    <w:rsid w:val="007A2024"/>
    <w:rPr>
      <w:rFonts w:ascii="Courier New" w:hAnsi="Courier New"/>
      <w:color w:val="800000"/>
    </w:rPr>
  </w:style>
  <w:style w:type="character" w:customStyle="1" w:styleId="WW8Num6z4">
    <w:name w:val="WW8Num6z4"/>
    <w:rsid w:val="007A2024"/>
    <w:rPr>
      <w:rFonts w:ascii="Courier New" w:hAnsi="Courier New" w:cs="Courier New"/>
    </w:rPr>
  </w:style>
  <w:style w:type="character" w:customStyle="1" w:styleId="Carpredefinitoparagrafo7">
    <w:name w:val="Car. predefinito paragrafo7"/>
    <w:rsid w:val="007A2024"/>
  </w:style>
  <w:style w:type="character" w:customStyle="1" w:styleId="WW8Num3z2">
    <w:name w:val="WW8Num3z2"/>
    <w:rsid w:val="007A2024"/>
    <w:rPr>
      <w:rFonts w:ascii="Courier New" w:hAnsi="Courier New"/>
    </w:rPr>
  </w:style>
  <w:style w:type="character" w:customStyle="1" w:styleId="WW8Num3z5">
    <w:name w:val="WW8Num3z5"/>
    <w:rsid w:val="007A2024"/>
    <w:rPr>
      <w:rFonts w:ascii="Wingdings" w:hAnsi="Wingdings"/>
    </w:rPr>
  </w:style>
  <w:style w:type="character" w:customStyle="1" w:styleId="WW8Num7z0">
    <w:name w:val="WW8Num7z0"/>
    <w:rsid w:val="007A2024"/>
    <w:rPr>
      <w:rFonts w:ascii="Wingdings" w:hAnsi="Wingdings"/>
      <w:color w:val="003366"/>
    </w:rPr>
  </w:style>
  <w:style w:type="character" w:customStyle="1" w:styleId="Absatz-Standardschriftart">
    <w:name w:val="Absatz-Standardschriftart"/>
    <w:rsid w:val="007A2024"/>
  </w:style>
  <w:style w:type="character" w:customStyle="1" w:styleId="WW-Absatz-Standardschriftart">
    <w:name w:val="WW-Absatz-Standardschriftart"/>
    <w:rsid w:val="007A2024"/>
  </w:style>
  <w:style w:type="character" w:customStyle="1" w:styleId="WW8Num8z0">
    <w:name w:val="WW8Num8z0"/>
    <w:rsid w:val="007A2024"/>
    <w:rPr>
      <w:rFonts w:ascii="Wingdings" w:hAnsi="Wingdings"/>
      <w:color w:val="003366"/>
    </w:rPr>
  </w:style>
  <w:style w:type="character" w:customStyle="1" w:styleId="WW8Num9z0">
    <w:name w:val="WW8Num9z0"/>
    <w:rsid w:val="007A2024"/>
    <w:rPr>
      <w:rFonts w:ascii="Wingdings" w:hAnsi="Wingdings"/>
      <w:color w:val="003366"/>
    </w:rPr>
  </w:style>
  <w:style w:type="character" w:customStyle="1" w:styleId="WW8Num10z0">
    <w:name w:val="WW8Num10z0"/>
    <w:rsid w:val="007A2024"/>
    <w:rPr>
      <w:rFonts w:ascii="Wingdings" w:hAnsi="Wingdings"/>
      <w:color w:val="003366"/>
    </w:rPr>
  </w:style>
  <w:style w:type="character" w:customStyle="1" w:styleId="WW8Num11z0">
    <w:name w:val="WW8Num11z0"/>
    <w:rsid w:val="007A2024"/>
    <w:rPr>
      <w:rFonts w:ascii="Wingdings" w:hAnsi="Wingdings"/>
      <w:color w:val="003366"/>
    </w:rPr>
  </w:style>
  <w:style w:type="character" w:customStyle="1" w:styleId="WW8Num12z0">
    <w:name w:val="WW8Num12z0"/>
    <w:rsid w:val="007A2024"/>
    <w:rPr>
      <w:rFonts w:ascii="Wingdings" w:hAnsi="Wingdings"/>
      <w:color w:val="003366"/>
    </w:rPr>
  </w:style>
  <w:style w:type="character" w:customStyle="1" w:styleId="WW8Num13z0">
    <w:name w:val="WW8Num13z0"/>
    <w:rsid w:val="007A2024"/>
    <w:rPr>
      <w:rFonts w:ascii="Wingdings" w:hAnsi="Wingdings"/>
      <w:color w:val="003366"/>
    </w:rPr>
  </w:style>
  <w:style w:type="character" w:customStyle="1" w:styleId="WW8Num14z0">
    <w:name w:val="WW8Num14z0"/>
    <w:rsid w:val="007A2024"/>
    <w:rPr>
      <w:rFonts w:ascii="Wingdings" w:hAnsi="Wingdings"/>
      <w:color w:val="003366"/>
    </w:rPr>
  </w:style>
  <w:style w:type="character" w:customStyle="1" w:styleId="WW8Num15z0">
    <w:name w:val="WW8Num15z0"/>
    <w:rsid w:val="007A2024"/>
    <w:rPr>
      <w:rFonts w:ascii="Wingdings" w:hAnsi="Wingdings"/>
      <w:color w:val="003366"/>
    </w:rPr>
  </w:style>
  <w:style w:type="character" w:customStyle="1" w:styleId="WW8Num15z1">
    <w:name w:val="WW8Num15z1"/>
    <w:rsid w:val="007A2024"/>
    <w:rPr>
      <w:rFonts w:ascii="Courier New" w:hAnsi="Courier New" w:cs="Courier New"/>
    </w:rPr>
  </w:style>
  <w:style w:type="character" w:customStyle="1" w:styleId="WW8Num16z0">
    <w:name w:val="WW8Num16z0"/>
    <w:rsid w:val="007A2024"/>
    <w:rPr>
      <w:rFonts w:ascii="Wingdings" w:hAnsi="Wingdings"/>
      <w:color w:val="003366"/>
    </w:rPr>
  </w:style>
  <w:style w:type="character" w:customStyle="1" w:styleId="WW8Num16z1">
    <w:name w:val="WW8Num16z1"/>
    <w:rsid w:val="007A2024"/>
    <w:rPr>
      <w:rFonts w:ascii="Courier New" w:hAnsi="Courier New" w:cs="Courier New"/>
    </w:rPr>
  </w:style>
  <w:style w:type="character" w:customStyle="1" w:styleId="WW8Num17z0">
    <w:name w:val="WW8Num17z0"/>
    <w:rsid w:val="007A2024"/>
    <w:rPr>
      <w:rFonts w:ascii="Wingdings" w:hAnsi="Wingdings"/>
      <w:color w:val="003366"/>
    </w:rPr>
  </w:style>
  <w:style w:type="character" w:customStyle="1" w:styleId="WW8Num18z0">
    <w:name w:val="WW8Num18z0"/>
    <w:rsid w:val="007A2024"/>
    <w:rPr>
      <w:rFonts w:ascii="Courier New" w:hAnsi="Courier New"/>
      <w:color w:val="0000FF"/>
    </w:rPr>
  </w:style>
  <w:style w:type="character" w:customStyle="1" w:styleId="WW8Num18z1">
    <w:name w:val="WW8Num18z1"/>
    <w:rsid w:val="007A2024"/>
    <w:rPr>
      <w:rFonts w:ascii="Courier New" w:hAnsi="Courier New"/>
      <w:color w:val="003366"/>
    </w:rPr>
  </w:style>
  <w:style w:type="character" w:customStyle="1" w:styleId="WW8Num18z2">
    <w:name w:val="WW8Num18z2"/>
    <w:rsid w:val="007A2024"/>
    <w:rPr>
      <w:rFonts w:ascii="Wingdings" w:hAnsi="Wingdings"/>
    </w:rPr>
  </w:style>
  <w:style w:type="character" w:customStyle="1" w:styleId="WW8Num18z3">
    <w:name w:val="WW8Num18z3"/>
    <w:rsid w:val="007A2024"/>
    <w:rPr>
      <w:rFonts w:ascii="Symbol" w:hAnsi="Symbol"/>
    </w:rPr>
  </w:style>
  <w:style w:type="character" w:customStyle="1" w:styleId="WW8Num19z0">
    <w:name w:val="WW8Num19z0"/>
    <w:rsid w:val="007A2024"/>
    <w:rPr>
      <w:rFonts w:ascii="Wingdings" w:hAnsi="Wingdings"/>
      <w:color w:val="800000"/>
    </w:rPr>
  </w:style>
  <w:style w:type="character" w:customStyle="1" w:styleId="WW8Num19z1">
    <w:name w:val="WW8Num19z1"/>
    <w:rsid w:val="007A2024"/>
    <w:rPr>
      <w:rFonts w:ascii="Courier New" w:hAnsi="Courier New" w:cs="Courier New"/>
    </w:rPr>
  </w:style>
  <w:style w:type="character" w:customStyle="1" w:styleId="WW8Num19z2">
    <w:name w:val="WW8Num19z2"/>
    <w:rsid w:val="007A2024"/>
    <w:rPr>
      <w:rFonts w:ascii="Wingdings" w:hAnsi="Wingdings"/>
    </w:rPr>
  </w:style>
  <w:style w:type="character" w:customStyle="1" w:styleId="WW8Num19z3">
    <w:name w:val="WW8Num19z3"/>
    <w:rsid w:val="007A2024"/>
    <w:rPr>
      <w:rFonts w:ascii="Symbol" w:hAnsi="Symbol"/>
    </w:rPr>
  </w:style>
  <w:style w:type="character" w:customStyle="1" w:styleId="WW8Num20z0">
    <w:name w:val="WW8Num20z0"/>
    <w:rsid w:val="007A2024"/>
    <w:rPr>
      <w:rFonts w:ascii="Wingdings" w:hAnsi="Wingdings"/>
      <w:color w:val="003366"/>
    </w:rPr>
  </w:style>
  <w:style w:type="character" w:customStyle="1" w:styleId="WW8Num20z1">
    <w:name w:val="WW8Num20z1"/>
    <w:rsid w:val="007A2024"/>
    <w:rPr>
      <w:rFonts w:ascii="Courier New" w:hAnsi="Courier New" w:cs="Courier New"/>
    </w:rPr>
  </w:style>
  <w:style w:type="character" w:customStyle="1" w:styleId="WW8Num20z2">
    <w:name w:val="WW8Num20z2"/>
    <w:rsid w:val="007A2024"/>
    <w:rPr>
      <w:rFonts w:ascii="Wingdings" w:hAnsi="Wingdings"/>
    </w:rPr>
  </w:style>
  <w:style w:type="character" w:customStyle="1" w:styleId="WW8Num20z3">
    <w:name w:val="WW8Num20z3"/>
    <w:rsid w:val="007A2024"/>
    <w:rPr>
      <w:rFonts w:ascii="Symbol" w:hAnsi="Symbol"/>
    </w:rPr>
  </w:style>
  <w:style w:type="character" w:customStyle="1" w:styleId="WW8Num21z0">
    <w:name w:val="WW8Num21z0"/>
    <w:rsid w:val="007A2024"/>
    <w:rPr>
      <w:rFonts w:ascii="Wingdings" w:hAnsi="Wingdings"/>
      <w:color w:val="003366"/>
    </w:rPr>
  </w:style>
  <w:style w:type="character" w:customStyle="1" w:styleId="WW8Num21z1">
    <w:name w:val="WW8Num21z1"/>
    <w:rsid w:val="007A2024"/>
    <w:rPr>
      <w:rFonts w:ascii="Courier New" w:hAnsi="Courier New" w:cs="Courier New"/>
    </w:rPr>
  </w:style>
  <w:style w:type="character" w:customStyle="1" w:styleId="WW8Num21z3">
    <w:name w:val="WW8Num21z3"/>
    <w:rsid w:val="007A2024"/>
    <w:rPr>
      <w:rFonts w:ascii="Symbol" w:hAnsi="Symbol"/>
    </w:rPr>
  </w:style>
  <w:style w:type="character" w:customStyle="1" w:styleId="WW8Num22z0">
    <w:name w:val="WW8Num22z0"/>
    <w:rsid w:val="007A2024"/>
    <w:rPr>
      <w:rFonts w:ascii="Wingdings" w:hAnsi="Wingdings"/>
      <w:color w:val="003366"/>
    </w:rPr>
  </w:style>
  <w:style w:type="character" w:customStyle="1" w:styleId="WW8Num22z1">
    <w:name w:val="WW8Num22z1"/>
    <w:rsid w:val="007A2024"/>
    <w:rPr>
      <w:rFonts w:ascii="Courier New" w:hAnsi="Courier New" w:cs="Courier New"/>
    </w:rPr>
  </w:style>
  <w:style w:type="character" w:customStyle="1" w:styleId="WW8Num22z2">
    <w:name w:val="WW8Num22z2"/>
    <w:rsid w:val="007A2024"/>
    <w:rPr>
      <w:rFonts w:ascii="Wingdings" w:hAnsi="Wingdings"/>
    </w:rPr>
  </w:style>
  <w:style w:type="character" w:customStyle="1" w:styleId="WW8Num22z3">
    <w:name w:val="WW8Num22z3"/>
    <w:rsid w:val="007A2024"/>
    <w:rPr>
      <w:rFonts w:ascii="Symbol" w:hAnsi="Symbol"/>
    </w:rPr>
  </w:style>
  <w:style w:type="character" w:customStyle="1" w:styleId="WW8Num23z0">
    <w:name w:val="WW8Num23z0"/>
    <w:rsid w:val="007A2024"/>
    <w:rPr>
      <w:rFonts w:ascii="Wingdings" w:hAnsi="Wingdings"/>
      <w:color w:val="003366"/>
    </w:rPr>
  </w:style>
  <w:style w:type="character" w:customStyle="1" w:styleId="WW8Num23z1">
    <w:name w:val="WW8Num23z1"/>
    <w:rsid w:val="007A2024"/>
    <w:rPr>
      <w:rFonts w:ascii="Courier New" w:hAnsi="Courier New" w:cs="Courier New"/>
    </w:rPr>
  </w:style>
  <w:style w:type="character" w:customStyle="1" w:styleId="WW8Num23z2">
    <w:name w:val="WW8Num23z2"/>
    <w:rsid w:val="007A2024"/>
    <w:rPr>
      <w:rFonts w:ascii="Wingdings" w:hAnsi="Wingdings"/>
    </w:rPr>
  </w:style>
  <w:style w:type="character" w:customStyle="1" w:styleId="WW8Num24z0">
    <w:name w:val="WW8Num24z0"/>
    <w:rsid w:val="007A2024"/>
    <w:rPr>
      <w:rFonts w:ascii="Wingdings" w:hAnsi="Wingdings"/>
      <w:color w:val="003366"/>
    </w:rPr>
  </w:style>
  <w:style w:type="character" w:customStyle="1" w:styleId="WW8Num24z1">
    <w:name w:val="WW8Num24z1"/>
    <w:rsid w:val="007A2024"/>
    <w:rPr>
      <w:rFonts w:ascii="Courier New" w:hAnsi="Courier New" w:cs="Courier New"/>
    </w:rPr>
  </w:style>
  <w:style w:type="character" w:customStyle="1" w:styleId="WW8Num24z2">
    <w:name w:val="WW8Num24z2"/>
    <w:rsid w:val="007A2024"/>
    <w:rPr>
      <w:rFonts w:ascii="Wingdings" w:hAnsi="Wingdings"/>
    </w:rPr>
  </w:style>
  <w:style w:type="character" w:customStyle="1" w:styleId="WW8Num24z3">
    <w:name w:val="WW8Num24z3"/>
    <w:rsid w:val="007A2024"/>
    <w:rPr>
      <w:rFonts w:ascii="Symbol" w:hAnsi="Symbol"/>
    </w:rPr>
  </w:style>
  <w:style w:type="character" w:customStyle="1" w:styleId="WW8Num25z0">
    <w:name w:val="WW8Num25z0"/>
    <w:rsid w:val="007A2024"/>
    <w:rPr>
      <w:rFonts w:ascii="Wingdings" w:hAnsi="Wingdings"/>
      <w:color w:val="003366"/>
    </w:rPr>
  </w:style>
  <w:style w:type="character" w:customStyle="1" w:styleId="WW8Num25z1">
    <w:name w:val="WW8Num25z1"/>
    <w:rsid w:val="007A2024"/>
    <w:rPr>
      <w:rFonts w:ascii="Courier New" w:hAnsi="Courier New" w:cs="Courier New"/>
    </w:rPr>
  </w:style>
  <w:style w:type="character" w:customStyle="1" w:styleId="WW8Num25z2">
    <w:name w:val="WW8Num25z2"/>
    <w:rsid w:val="007A2024"/>
    <w:rPr>
      <w:rFonts w:ascii="Wingdings" w:hAnsi="Wingdings"/>
    </w:rPr>
  </w:style>
  <w:style w:type="character" w:customStyle="1" w:styleId="WW8Num25z3">
    <w:name w:val="WW8Num25z3"/>
    <w:rsid w:val="007A2024"/>
    <w:rPr>
      <w:rFonts w:ascii="Courier New" w:hAnsi="Courier New"/>
      <w:color w:val="0000FF"/>
    </w:rPr>
  </w:style>
  <w:style w:type="character" w:customStyle="1" w:styleId="WW8Num26z0">
    <w:name w:val="WW8Num26z0"/>
    <w:rsid w:val="007A2024"/>
    <w:rPr>
      <w:rFonts w:ascii="Wingdings" w:hAnsi="Wingdings"/>
      <w:color w:val="003366"/>
    </w:rPr>
  </w:style>
  <w:style w:type="character" w:customStyle="1" w:styleId="WW8Num26z1">
    <w:name w:val="WW8Num26z1"/>
    <w:rsid w:val="007A2024"/>
    <w:rPr>
      <w:rFonts w:ascii="Courier New" w:hAnsi="Courier New" w:cs="Courier New"/>
    </w:rPr>
  </w:style>
  <w:style w:type="character" w:customStyle="1" w:styleId="WW8Num26z2">
    <w:name w:val="WW8Num26z2"/>
    <w:rsid w:val="007A2024"/>
    <w:rPr>
      <w:rFonts w:ascii="Wingdings" w:hAnsi="Wingdings"/>
    </w:rPr>
  </w:style>
  <w:style w:type="character" w:customStyle="1" w:styleId="WW8Num26z3">
    <w:name w:val="WW8Num26z3"/>
    <w:rsid w:val="007A2024"/>
    <w:rPr>
      <w:rFonts w:ascii="Symbol" w:hAnsi="Symbol"/>
    </w:rPr>
  </w:style>
  <w:style w:type="character" w:customStyle="1" w:styleId="WW8Num27z0">
    <w:name w:val="WW8Num27z0"/>
    <w:rsid w:val="007A2024"/>
    <w:rPr>
      <w:rFonts w:ascii="Wingdings" w:hAnsi="Wingdings"/>
      <w:color w:val="003366"/>
    </w:rPr>
  </w:style>
  <w:style w:type="character" w:customStyle="1" w:styleId="WW8Num27z1">
    <w:name w:val="WW8Num27z1"/>
    <w:rsid w:val="007A2024"/>
    <w:rPr>
      <w:rFonts w:ascii="Courier New" w:hAnsi="Courier New" w:cs="Courier New"/>
    </w:rPr>
  </w:style>
  <w:style w:type="character" w:customStyle="1" w:styleId="WW8Num27z2">
    <w:name w:val="WW8Num27z2"/>
    <w:rsid w:val="007A2024"/>
    <w:rPr>
      <w:rFonts w:ascii="Wingdings" w:hAnsi="Wingdings"/>
    </w:rPr>
  </w:style>
  <w:style w:type="character" w:customStyle="1" w:styleId="WW8Num27z5">
    <w:name w:val="WW8Num27z5"/>
    <w:rsid w:val="007A2024"/>
    <w:rPr>
      <w:rFonts w:ascii="Wingdings" w:hAnsi="Wingdings"/>
    </w:rPr>
  </w:style>
  <w:style w:type="character" w:customStyle="1" w:styleId="WW8Num28z0">
    <w:name w:val="WW8Num28z0"/>
    <w:rsid w:val="007A2024"/>
    <w:rPr>
      <w:rFonts w:ascii="Wingdings" w:hAnsi="Wingdings"/>
      <w:color w:val="003366"/>
    </w:rPr>
  </w:style>
  <w:style w:type="character" w:customStyle="1" w:styleId="WW8Num28z1">
    <w:name w:val="WW8Num28z1"/>
    <w:rsid w:val="007A2024"/>
    <w:rPr>
      <w:rFonts w:ascii="Courier New" w:hAnsi="Courier New" w:cs="Courier New"/>
    </w:rPr>
  </w:style>
  <w:style w:type="character" w:customStyle="1" w:styleId="WW8Num28z3">
    <w:name w:val="WW8Num28z3"/>
    <w:rsid w:val="007A2024"/>
    <w:rPr>
      <w:rFonts w:ascii="Symbol" w:hAnsi="Symbol"/>
    </w:rPr>
  </w:style>
  <w:style w:type="character" w:customStyle="1" w:styleId="WW8Num29z0">
    <w:name w:val="WW8Num29z0"/>
    <w:rsid w:val="007A2024"/>
    <w:rPr>
      <w:rFonts w:ascii="Wingdings" w:hAnsi="Wingdings"/>
      <w:color w:val="003366"/>
    </w:rPr>
  </w:style>
  <w:style w:type="character" w:customStyle="1" w:styleId="WW8Num29z1">
    <w:name w:val="WW8Num29z1"/>
    <w:rsid w:val="007A2024"/>
    <w:rPr>
      <w:rFonts w:ascii="Courier New" w:hAnsi="Courier New" w:cs="Courier New"/>
    </w:rPr>
  </w:style>
  <w:style w:type="character" w:customStyle="1" w:styleId="WW8Num29z3">
    <w:name w:val="WW8Num29z3"/>
    <w:rsid w:val="007A2024"/>
    <w:rPr>
      <w:rFonts w:ascii="Symbol" w:hAnsi="Symbol"/>
    </w:rPr>
  </w:style>
  <w:style w:type="character" w:customStyle="1" w:styleId="WW8Num30z0">
    <w:name w:val="WW8Num30z0"/>
    <w:rsid w:val="007A2024"/>
    <w:rPr>
      <w:rFonts w:ascii="Wingdings" w:hAnsi="Wingdings"/>
      <w:color w:val="003366"/>
    </w:rPr>
  </w:style>
  <w:style w:type="character" w:customStyle="1" w:styleId="WW8Num30z1">
    <w:name w:val="WW8Num30z1"/>
    <w:rsid w:val="007A2024"/>
    <w:rPr>
      <w:rFonts w:ascii="Courier New" w:hAnsi="Courier New" w:cs="Courier New"/>
    </w:rPr>
  </w:style>
  <w:style w:type="character" w:customStyle="1" w:styleId="WW8Num30z2">
    <w:name w:val="WW8Num30z2"/>
    <w:rsid w:val="007A2024"/>
    <w:rPr>
      <w:rFonts w:ascii="Wingdings" w:hAnsi="Wingdings"/>
    </w:rPr>
  </w:style>
  <w:style w:type="character" w:customStyle="1" w:styleId="WW8Num30z3">
    <w:name w:val="WW8Num30z3"/>
    <w:rsid w:val="007A2024"/>
    <w:rPr>
      <w:rFonts w:ascii="Symbol" w:hAnsi="Symbol"/>
    </w:rPr>
  </w:style>
  <w:style w:type="character" w:customStyle="1" w:styleId="WW8Num30z4">
    <w:name w:val="WW8Num30z4"/>
    <w:rsid w:val="007A2024"/>
    <w:rPr>
      <w:rFonts w:ascii="Courier New" w:hAnsi="Courier New" w:cs="Courier New"/>
    </w:rPr>
  </w:style>
  <w:style w:type="character" w:customStyle="1" w:styleId="WW8Num31z0">
    <w:name w:val="WW8Num31z0"/>
    <w:rsid w:val="007A2024"/>
    <w:rPr>
      <w:rFonts w:ascii="Wingdings" w:hAnsi="Wingdings"/>
      <w:color w:val="003366"/>
    </w:rPr>
  </w:style>
  <w:style w:type="character" w:customStyle="1" w:styleId="WW8Num31z1">
    <w:name w:val="WW8Num31z1"/>
    <w:rsid w:val="007A2024"/>
    <w:rPr>
      <w:rFonts w:ascii="Courier New" w:hAnsi="Courier New" w:cs="Courier New"/>
    </w:rPr>
  </w:style>
  <w:style w:type="character" w:customStyle="1" w:styleId="WW8Num31z2">
    <w:name w:val="WW8Num31z2"/>
    <w:rsid w:val="007A2024"/>
    <w:rPr>
      <w:rFonts w:ascii="Wingdings" w:hAnsi="Wingdings"/>
    </w:rPr>
  </w:style>
  <w:style w:type="character" w:customStyle="1" w:styleId="WW8Num31z3">
    <w:name w:val="WW8Num31z3"/>
    <w:rsid w:val="007A2024"/>
    <w:rPr>
      <w:rFonts w:ascii="Symbol" w:hAnsi="Symbol"/>
    </w:rPr>
  </w:style>
  <w:style w:type="character" w:customStyle="1" w:styleId="WW8Num32z0">
    <w:name w:val="WW8Num32z0"/>
    <w:rsid w:val="007A2024"/>
    <w:rPr>
      <w:rFonts w:ascii="Wingdings" w:hAnsi="Wingdings"/>
      <w:color w:val="003366"/>
    </w:rPr>
  </w:style>
  <w:style w:type="character" w:customStyle="1" w:styleId="WW8Num32z1">
    <w:name w:val="WW8Num32z1"/>
    <w:rsid w:val="007A2024"/>
    <w:rPr>
      <w:rFonts w:ascii="Courier New" w:hAnsi="Courier New" w:cs="Courier New"/>
    </w:rPr>
  </w:style>
  <w:style w:type="character" w:customStyle="1" w:styleId="WW8Num32z2">
    <w:name w:val="WW8Num32z2"/>
    <w:rsid w:val="007A2024"/>
    <w:rPr>
      <w:rFonts w:ascii="Wingdings" w:hAnsi="Wingdings"/>
    </w:rPr>
  </w:style>
  <w:style w:type="character" w:customStyle="1" w:styleId="Carpredefinitoparagrafo6">
    <w:name w:val="Car. predefinito paragrafo6"/>
    <w:rsid w:val="007A2024"/>
  </w:style>
  <w:style w:type="character" w:customStyle="1" w:styleId="WW-Absatz-Standardschriftart1">
    <w:name w:val="WW-Absatz-Standardschriftart1"/>
    <w:rsid w:val="007A2024"/>
  </w:style>
  <w:style w:type="character" w:customStyle="1" w:styleId="WW8Num17z1">
    <w:name w:val="WW8Num17z1"/>
    <w:rsid w:val="007A2024"/>
    <w:rPr>
      <w:rFonts w:ascii="Courier New" w:hAnsi="Courier New" w:cs="Courier New"/>
    </w:rPr>
  </w:style>
  <w:style w:type="character" w:customStyle="1" w:styleId="WW-Absatz-Standardschriftart11">
    <w:name w:val="WW-Absatz-Standardschriftart11"/>
    <w:rsid w:val="007A2024"/>
  </w:style>
  <w:style w:type="character" w:customStyle="1" w:styleId="WW-Absatz-Standardschriftart111">
    <w:name w:val="WW-Absatz-Standardschriftart111"/>
    <w:rsid w:val="007A2024"/>
  </w:style>
  <w:style w:type="character" w:customStyle="1" w:styleId="WW8Num1z0">
    <w:name w:val="WW8Num1z0"/>
    <w:rsid w:val="007A2024"/>
    <w:rPr>
      <w:rFonts w:ascii="Wingdings" w:hAnsi="Wingdings"/>
      <w:color w:val="003366"/>
    </w:rPr>
  </w:style>
  <w:style w:type="character" w:customStyle="1" w:styleId="WW8Num1z1">
    <w:name w:val="WW8Num1z1"/>
    <w:rsid w:val="007A2024"/>
    <w:rPr>
      <w:rFonts w:ascii="Courier New" w:hAnsi="Courier New" w:cs="Courier New"/>
    </w:rPr>
  </w:style>
  <w:style w:type="character" w:customStyle="1" w:styleId="WW8Num9z1">
    <w:name w:val="WW8Num9z1"/>
    <w:rsid w:val="007A2024"/>
    <w:rPr>
      <w:rFonts w:ascii="Courier New" w:hAnsi="Courier New"/>
      <w:color w:val="800000"/>
    </w:rPr>
  </w:style>
  <w:style w:type="character" w:customStyle="1" w:styleId="WW8Num9z2">
    <w:name w:val="WW8Num9z2"/>
    <w:rsid w:val="007A2024"/>
    <w:rPr>
      <w:rFonts w:ascii="Wingdings" w:hAnsi="Wingdings"/>
    </w:rPr>
  </w:style>
  <w:style w:type="character" w:customStyle="1" w:styleId="WW8Num9z3">
    <w:name w:val="WW8Num9z3"/>
    <w:rsid w:val="007A2024"/>
    <w:rPr>
      <w:rFonts w:ascii="Symbol" w:hAnsi="Symbol"/>
    </w:rPr>
  </w:style>
  <w:style w:type="character" w:customStyle="1" w:styleId="WW8Num10z1">
    <w:name w:val="WW8Num10z1"/>
    <w:rsid w:val="007A2024"/>
    <w:rPr>
      <w:rFonts w:ascii="Courier New" w:hAnsi="Courier New" w:cs="Courier New"/>
    </w:rPr>
  </w:style>
  <w:style w:type="character" w:customStyle="1" w:styleId="WW8Num10z2">
    <w:name w:val="WW8Num10z2"/>
    <w:rsid w:val="007A2024"/>
    <w:rPr>
      <w:rFonts w:ascii="Wingdings" w:hAnsi="Wingdings"/>
    </w:rPr>
  </w:style>
  <w:style w:type="character" w:customStyle="1" w:styleId="WW8Num10z3">
    <w:name w:val="WW8Num10z3"/>
    <w:rsid w:val="007A2024"/>
    <w:rPr>
      <w:rFonts w:ascii="Symbol" w:hAnsi="Symbol"/>
    </w:rPr>
  </w:style>
  <w:style w:type="character" w:customStyle="1" w:styleId="WW8Num11z1">
    <w:name w:val="WW8Num11z1"/>
    <w:rsid w:val="007A2024"/>
    <w:rPr>
      <w:rFonts w:ascii="Courier New" w:hAnsi="Courier New"/>
      <w:color w:val="003366"/>
    </w:rPr>
  </w:style>
  <w:style w:type="character" w:customStyle="1" w:styleId="WW8Num11z3">
    <w:name w:val="WW8Num11z3"/>
    <w:rsid w:val="007A2024"/>
    <w:rPr>
      <w:rFonts w:ascii="Symbol" w:hAnsi="Symbol"/>
    </w:rPr>
  </w:style>
  <w:style w:type="character" w:customStyle="1" w:styleId="WW8Num12z1">
    <w:name w:val="WW8Num12z1"/>
    <w:rsid w:val="007A2024"/>
    <w:rPr>
      <w:rFonts w:ascii="Courier New" w:hAnsi="Courier New" w:cs="Courier New"/>
    </w:rPr>
  </w:style>
  <w:style w:type="character" w:customStyle="1" w:styleId="WW8Num12z3">
    <w:name w:val="WW8Num12z3"/>
    <w:rsid w:val="007A2024"/>
    <w:rPr>
      <w:rFonts w:ascii="Symbol" w:hAnsi="Symbol"/>
    </w:rPr>
  </w:style>
  <w:style w:type="character" w:customStyle="1" w:styleId="WW8Num13z1">
    <w:name w:val="WW8Num13z1"/>
    <w:rsid w:val="007A2024"/>
    <w:rPr>
      <w:rFonts w:ascii="Courier New" w:hAnsi="Courier New" w:cs="Courier New"/>
    </w:rPr>
  </w:style>
  <w:style w:type="character" w:customStyle="1" w:styleId="WW8Num13z3">
    <w:name w:val="WW8Num13z3"/>
    <w:rsid w:val="007A2024"/>
    <w:rPr>
      <w:rFonts w:ascii="Symbol" w:hAnsi="Symbol"/>
    </w:rPr>
  </w:style>
  <w:style w:type="character" w:customStyle="1" w:styleId="WW8Num16z3">
    <w:name w:val="WW8Num16z3"/>
    <w:rsid w:val="007A2024"/>
    <w:rPr>
      <w:rFonts w:ascii="Symbol" w:hAnsi="Symbol"/>
    </w:rPr>
  </w:style>
  <w:style w:type="character" w:customStyle="1" w:styleId="WW8Num17z3">
    <w:name w:val="WW8Num17z3"/>
    <w:rsid w:val="007A2024"/>
    <w:rPr>
      <w:rFonts w:ascii="Symbol" w:hAnsi="Symbol"/>
    </w:rPr>
  </w:style>
  <w:style w:type="character" w:customStyle="1" w:styleId="WW8Num21z2">
    <w:name w:val="WW8Num21z2"/>
    <w:rsid w:val="007A2024"/>
    <w:rPr>
      <w:rFonts w:ascii="Wingdings" w:hAnsi="Wingdings"/>
    </w:rPr>
  </w:style>
  <w:style w:type="character" w:customStyle="1" w:styleId="Carpredefinitoparagrafo5">
    <w:name w:val="Car. predefinito paragrafo5"/>
    <w:rsid w:val="007A2024"/>
  </w:style>
  <w:style w:type="character" w:customStyle="1" w:styleId="WW-Absatz-Standardschriftart1111">
    <w:name w:val="WW-Absatz-Standardschriftart1111"/>
    <w:rsid w:val="007A2024"/>
  </w:style>
  <w:style w:type="character" w:customStyle="1" w:styleId="WW-Absatz-Standardschriftart11111">
    <w:name w:val="WW-Absatz-Standardschriftart11111"/>
    <w:rsid w:val="007A2024"/>
  </w:style>
  <w:style w:type="character" w:customStyle="1" w:styleId="WW-Absatz-Standardschriftart111111">
    <w:name w:val="WW-Absatz-Standardschriftart111111"/>
    <w:rsid w:val="007A2024"/>
  </w:style>
  <w:style w:type="character" w:customStyle="1" w:styleId="WW-Absatz-Standardschriftart1111111">
    <w:name w:val="WW-Absatz-Standardschriftart1111111"/>
    <w:rsid w:val="007A2024"/>
  </w:style>
  <w:style w:type="character" w:customStyle="1" w:styleId="WW8Num1z2">
    <w:name w:val="WW8Num1z2"/>
    <w:rsid w:val="007A2024"/>
    <w:rPr>
      <w:rFonts w:ascii="Wingdings" w:hAnsi="Wingdings"/>
    </w:rPr>
  </w:style>
  <w:style w:type="character" w:customStyle="1" w:styleId="WW8Num1z3">
    <w:name w:val="WW8Num1z3"/>
    <w:rsid w:val="007A2024"/>
    <w:rPr>
      <w:rFonts w:ascii="Symbol" w:hAnsi="Symbol"/>
    </w:rPr>
  </w:style>
  <w:style w:type="character" w:customStyle="1" w:styleId="WW-Absatz-Standardschriftart11111111">
    <w:name w:val="WW-Absatz-Standardschriftart11111111"/>
    <w:rsid w:val="007A2024"/>
  </w:style>
  <w:style w:type="character" w:customStyle="1" w:styleId="WW-Absatz-Standardschriftart111111111">
    <w:name w:val="WW-Absatz-Standardschriftart111111111"/>
    <w:rsid w:val="007A2024"/>
  </w:style>
  <w:style w:type="character" w:customStyle="1" w:styleId="WW-Absatz-Standardschriftart1111111111">
    <w:name w:val="WW-Absatz-Standardschriftart1111111111"/>
    <w:rsid w:val="007A2024"/>
  </w:style>
  <w:style w:type="character" w:customStyle="1" w:styleId="WW8Num2z2">
    <w:name w:val="WW8Num2z2"/>
    <w:rsid w:val="007A2024"/>
    <w:rPr>
      <w:rFonts w:ascii="Wingdings" w:hAnsi="Wingdings"/>
    </w:rPr>
  </w:style>
  <w:style w:type="character" w:customStyle="1" w:styleId="Carpredefinitoparagrafo4">
    <w:name w:val="Car. predefinito paragrafo4"/>
    <w:rsid w:val="007A2024"/>
  </w:style>
  <w:style w:type="character" w:customStyle="1" w:styleId="WW-Absatz-Standardschriftart11111111111">
    <w:name w:val="WW-Absatz-Standardschriftart11111111111"/>
    <w:rsid w:val="007A2024"/>
  </w:style>
  <w:style w:type="character" w:customStyle="1" w:styleId="Carpredefinitoparagrafo3">
    <w:name w:val="Car. predefinito paragrafo3"/>
    <w:rsid w:val="007A2024"/>
  </w:style>
  <w:style w:type="character" w:customStyle="1" w:styleId="WW-Absatz-Standardschriftart111111111111">
    <w:name w:val="WW-Absatz-Standardschriftart111111111111"/>
    <w:rsid w:val="007A2024"/>
  </w:style>
  <w:style w:type="character" w:customStyle="1" w:styleId="WW8Num3z4">
    <w:name w:val="WW8Num3z4"/>
    <w:rsid w:val="007A2024"/>
    <w:rPr>
      <w:rFonts w:ascii="Wingdings" w:hAnsi="Wingdings"/>
      <w:color w:val="800000"/>
    </w:rPr>
  </w:style>
  <w:style w:type="character" w:customStyle="1" w:styleId="WW8Num3z6">
    <w:name w:val="WW8Num3z6"/>
    <w:rsid w:val="007A2024"/>
    <w:rPr>
      <w:rFonts w:ascii="Symbol" w:hAnsi="Symbol"/>
    </w:rPr>
  </w:style>
  <w:style w:type="character" w:customStyle="1" w:styleId="Carpredefinitoparagrafo2">
    <w:name w:val="Car. predefinito paragrafo2"/>
    <w:rsid w:val="007A2024"/>
  </w:style>
  <w:style w:type="character" w:customStyle="1" w:styleId="WW8Num5z5">
    <w:name w:val="WW8Num5z5"/>
    <w:rsid w:val="007A2024"/>
    <w:rPr>
      <w:rFonts w:ascii="Wingdings" w:hAnsi="Wingdings"/>
    </w:rPr>
  </w:style>
  <w:style w:type="character" w:customStyle="1" w:styleId="WW8Num6z1">
    <w:name w:val="WW8Num6z1"/>
    <w:rsid w:val="007A2024"/>
    <w:rPr>
      <w:rFonts w:ascii="Courier New" w:hAnsi="Courier New" w:cs="Courier New"/>
    </w:rPr>
  </w:style>
  <w:style w:type="character" w:customStyle="1" w:styleId="WW8Num6z5">
    <w:name w:val="WW8Num6z5"/>
    <w:rsid w:val="007A2024"/>
    <w:rPr>
      <w:rFonts w:ascii="Wingdings" w:hAnsi="Wingdings"/>
    </w:rPr>
  </w:style>
  <w:style w:type="character" w:customStyle="1" w:styleId="WW8Num6z6">
    <w:name w:val="WW8Num6z6"/>
    <w:rsid w:val="007A2024"/>
    <w:rPr>
      <w:rFonts w:ascii="Symbol" w:hAnsi="Symbol"/>
    </w:rPr>
  </w:style>
  <w:style w:type="character" w:customStyle="1" w:styleId="WW8Num7z1">
    <w:name w:val="WW8Num7z1"/>
    <w:rsid w:val="007A2024"/>
    <w:rPr>
      <w:rFonts w:ascii="Courier New" w:hAnsi="Courier New" w:cs="Courier New"/>
    </w:rPr>
  </w:style>
  <w:style w:type="character" w:customStyle="1" w:styleId="WW8Num7z3">
    <w:name w:val="WW8Num7z3"/>
    <w:rsid w:val="007A2024"/>
    <w:rPr>
      <w:rFonts w:ascii="Courier New" w:hAnsi="Courier New"/>
      <w:color w:val="800000"/>
    </w:rPr>
  </w:style>
  <w:style w:type="character" w:customStyle="1" w:styleId="WW8Num7z5">
    <w:name w:val="WW8Num7z5"/>
    <w:rsid w:val="007A2024"/>
    <w:rPr>
      <w:rFonts w:ascii="Wingdings" w:hAnsi="Wingdings"/>
    </w:rPr>
  </w:style>
  <w:style w:type="character" w:customStyle="1" w:styleId="WW8Num7z6">
    <w:name w:val="WW8Num7z6"/>
    <w:rsid w:val="007A2024"/>
    <w:rPr>
      <w:rFonts w:ascii="Symbol" w:hAnsi="Symbol"/>
    </w:rPr>
  </w:style>
  <w:style w:type="character" w:customStyle="1" w:styleId="WW8Num8z1">
    <w:name w:val="WW8Num8z1"/>
    <w:rsid w:val="007A2024"/>
    <w:rPr>
      <w:rFonts w:ascii="Courier New" w:hAnsi="Courier New" w:cs="Courier New"/>
    </w:rPr>
  </w:style>
  <w:style w:type="character" w:customStyle="1" w:styleId="WW8Num8z2">
    <w:name w:val="WW8Num8z2"/>
    <w:rsid w:val="007A2024"/>
    <w:rPr>
      <w:rFonts w:ascii="Wingdings" w:hAnsi="Wingdings"/>
    </w:rPr>
  </w:style>
  <w:style w:type="character" w:customStyle="1" w:styleId="WW8Num8z3">
    <w:name w:val="WW8Num8z3"/>
    <w:rsid w:val="007A2024"/>
    <w:rPr>
      <w:rFonts w:ascii="Symbol" w:hAnsi="Symbol"/>
    </w:rPr>
  </w:style>
  <w:style w:type="character" w:customStyle="1" w:styleId="WW8Num9z4">
    <w:name w:val="WW8Num9z4"/>
    <w:rsid w:val="007A2024"/>
    <w:rPr>
      <w:rFonts w:ascii="Courier New" w:hAnsi="Courier New" w:cs="Courier New"/>
    </w:rPr>
  </w:style>
  <w:style w:type="character" w:customStyle="1" w:styleId="WW8Num10z5">
    <w:name w:val="WW8Num10z5"/>
    <w:rsid w:val="007A2024"/>
    <w:rPr>
      <w:rFonts w:ascii="Wingdings" w:hAnsi="Wingdings"/>
    </w:rPr>
  </w:style>
  <w:style w:type="character" w:customStyle="1" w:styleId="WW8Num11z2">
    <w:name w:val="WW8Num11z2"/>
    <w:rsid w:val="007A2024"/>
    <w:rPr>
      <w:rFonts w:ascii="Wingdings" w:hAnsi="Wingdings"/>
    </w:rPr>
  </w:style>
  <w:style w:type="character" w:customStyle="1" w:styleId="WW8Num11z4">
    <w:name w:val="WW8Num11z4"/>
    <w:rsid w:val="007A2024"/>
    <w:rPr>
      <w:rFonts w:ascii="Courier New" w:hAnsi="Courier New" w:cs="Courier New"/>
    </w:rPr>
  </w:style>
  <w:style w:type="character" w:customStyle="1" w:styleId="WW8Num12z5">
    <w:name w:val="WW8Num12z5"/>
    <w:rsid w:val="007A2024"/>
    <w:rPr>
      <w:rFonts w:ascii="Wingdings" w:hAnsi="Wingdings"/>
    </w:rPr>
  </w:style>
  <w:style w:type="character" w:customStyle="1" w:styleId="WW8Num13z2">
    <w:name w:val="WW8Num13z2"/>
    <w:rsid w:val="007A2024"/>
    <w:rPr>
      <w:rFonts w:ascii="Wingdings" w:hAnsi="Wingdings"/>
    </w:rPr>
  </w:style>
  <w:style w:type="character" w:customStyle="1" w:styleId="WW8Num14z1">
    <w:name w:val="WW8Num14z1"/>
    <w:rsid w:val="007A2024"/>
    <w:rPr>
      <w:rFonts w:ascii="Courier New" w:hAnsi="Courier New" w:cs="Courier New"/>
    </w:rPr>
  </w:style>
  <w:style w:type="character" w:customStyle="1" w:styleId="WW8Num14z2">
    <w:name w:val="WW8Num14z2"/>
    <w:rsid w:val="007A2024"/>
    <w:rPr>
      <w:rFonts w:ascii="Wingdings" w:hAnsi="Wingdings"/>
    </w:rPr>
  </w:style>
  <w:style w:type="character" w:customStyle="1" w:styleId="WW8Num14z3">
    <w:name w:val="WW8Num14z3"/>
    <w:rsid w:val="007A2024"/>
    <w:rPr>
      <w:rFonts w:ascii="Symbol" w:hAnsi="Symbol"/>
    </w:rPr>
  </w:style>
  <w:style w:type="character" w:customStyle="1" w:styleId="WW8Num15z2">
    <w:name w:val="WW8Num15z2"/>
    <w:rsid w:val="007A2024"/>
    <w:rPr>
      <w:rFonts w:ascii="Wingdings" w:hAnsi="Wingdings"/>
    </w:rPr>
  </w:style>
  <w:style w:type="character" w:customStyle="1" w:styleId="WW8Num15z3">
    <w:name w:val="WW8Num15z3"/>
    <w:rsid w:val="007A2024"/>
    <w:rPr>
      <w:rFonts w:ascii="Symbol" w:hAnsi="Symbol"/>
    </w:rPr>
  </w:style>
  <w:style w:type="character" w:customStyle="1" w:styleId="WW8Num16z2">
    <w:name w:val="WW8Num16z2"/>
    <w:rsid w:val="007A2024"/>
    <w:rPr>
      <w:rFonts w:ascii="Wingdings" w:hAnsi="Wingdings"/>
    </w:rPr>
  </w:style>
  <w:style w:type="character" w:customStyle="1" w:styleId="WW8Num17z2">
    <w:name w:val="WW8Num17z2"/>
    <w:rsid w:val="007A2024"/>
    <w:rPr>
      <w:rFonts w:ascii="Wingdings" w:hAnsi="Wingdings"/>
    </w:rPr>
  </w:style>
  <w:style w:type="character" w:customStyle="1" w:styleId="WW8Num18z4">
    <w:name w:val="WW8Num18z4"/>
    <w:rsid w:val="007A2024"/>
    <w:rPr>
      <w:rFonts w:ascii="Courier New" w:hAnsi="Courier New" w:cs="Courier New"/>
    </w:rPr>
  </w:style>
  <w:style w:type="character" w:customStyle="1" w:styleId="WW8Num22z5">
    <w:name w:val="WW8Num22z5"/>
    <w:rsid w:val="007A2024"/>
    <w:rPr>
      <w:rFonts w:ascii="Wingdings" w:hAnsi="Wingdings"/>
    </w:rPr>
  </w:style>
  <w:style w:type="character" w:customStyle="1" w:styleId="WW8Num23z3">
    <w:name w:val="WW8Num23z3"/>
    <w:rsid w:val="007A2024"/>
    <w:rPr>
      <w:rFonts w:ascii="Courier New" w:hAnsi="Courier New"/>
      <w:color w:val="800000"/>
    </w:rPr>
  </w:style>
  <w:style w:type="character" w:customStyle="1" w:styleId="WW8Num23z5">
    <w:name w:val="WW8Num23z5"/>
    <w:rsid w:val="007A2024"/>
    <w:rPr>
      <w:rFonts w:ascii="Wingdings" w:hAnsi="Wingdings"/>
    </w:rPr>
  </w:style>
  <w:style w:type="character" w:customStyle="1" w:styleId="WW8Num23z6">
    <w:name w:val="WW8Num23z6"/>
    <w:rsid w:val="007A2024"/>
    <w:rPr>
      <w:rFonts w:ascii="Symbol" w:hAnsi="Symbol"/>
    </w:rPr>
  </w:style>
  <w:style w:type="character" w:customStyle="1" w:styleId="WW8Num25z4">
    <w:name w:val="WW8Num25z4"/>
    <w:rsid w:val="007A2024"/>
    <w:rPr>
      <w:rFonts w:ascii="Wingdings" w:hAnsi="Wingdings"/>
      <w:color w:val="800000"/>
    </w:rPr>
  </w:style>
  <w:style w:type="character" w:customStyle="1" w:styleId="WW8Num25z5">
    <w:name w:val="WW8Num25z5"/>
    <w:rsid w:val="007A2024"/>
    <w:rPr>
      <w:rFonts w:ascii="Wingdings" w:hAnsi="Wingdings"/>
    </w:rPr>
  </w:style>
  <w:style w:type="character" w:customStyle="1" w:styleId="WW8Num25z6">
    <w:name w:val="WW8Num25z6"/>
    <w:rsid w:val="007A2024"/>
    <w:rPr>
      <w:rFonts w:ascii="Symbol" w:hAnsi="Symbol"/>
    </w:rPr>
  </w:style>
  <w:style w:type="character" w:customStyle="1" w:styleId="WW8Num26z5">
    <w:name w:val="WW8Num26z5"/>
    <w:rsid w:val="007A2024"/>
    <w:rPr>
      <w:rFonts w:ascii="Wingdings" w:hAnsi="Wingdings"/>
    </w:rPr>
  </w:style>
  <w:style w:type="character" w:customStyle="1" w:styleId="WW8Num27z3">
    <w:name w:val="WW8Num27z3"/>
    <w:rsid w:val="007A2024"/>
    <w:rPr>
      <w:rFonts w:ascii="Symbol" w:hAnsi="Symbol"/>
    </w:rPr>
  </w:style>
  <w:style w:type="character" w:customStyle="1" w:styleId="WW8Num28z2">
    <w:name w:val="WW8Num28z2"/>
    <w:rsid w:val="007A2024"/>
    <w:rPr>
      <w:rFonts w:ascii="Wingdings" w:hAnsi="Wingdings"/>
    </w:rPr>
  </w:style>
  <w:style w:type="character" w:customStyle="1" w:styleId="WW8Num29z5">
    <w:name w:val="WW8Num29z5"/>
    <w:rsid w:val="007A2024"/>
    <w:rPr>
      <w:rFonts w:ascii="Wingdings" w:hAnsi="Wingdings"/>
    </w:rPr>
  </w:style>
  <w:style w:type="character" w:customStyle="1" w:styleId="WW8Num32z3">
    <w:name w:val="WW8Num32z3"/>
    <w:rsid w:val="007A2024"/>
    <w:rPr>
      <w:rFonts w:ascii="Symbol" w:hAnsi="Symbol"/>
    </w:rPr>
  </w:style>
  <w:style w:type="character" w:customStyle="1" w:styleId="WW8Num33z0">
    <w:name w:val="WW8Num33z0"/>
    <w:rsid w:val="007A2024"/>
    <w:rPr>
      <w:rFonts w:ascii="Wingdings" w:hAnsi="Wingdings"/>
      <w:color w:val="003366"/>
    </w:rPr>
  </w:style>
  <w:style w:type="character" w:customStyle="1" w:styleId="WW8Num33z1">
    <w:name w:val="WW8Num33z1"/>
    <w:rsid w:val="007A2024"/>
    <w:rPr>
      <w:rFonts w:ascii="Courier New" w:hAnsi="Courier New" w:cs="Courier New"/>
    </w:rPr>
  </w:style>
  <w:style w:type="character" w:customStyle="1" w:styleId="WW8Num33z2">
    <w:name w:val="WW8Num33z2"/>
    <w:rsid w:val="007A2024"/>
    <w:rPr>
      <w:rFonts w:ascii="Wingdings" w:hAnsi="Wingdings"/>
    </w:rPr>
  </w:style>
  <w:style w:type="character" w:customStyle="1" w:styleId="WW8Num33z3">
    <w:name w:val="WW8Num33z3"/>
    <w:rsid w:val="007A2024"/>
    <w:rPr>
      <w:rFonts w:ascii="Symbol" w:hAnsi="Symbol"/>
    </w:rPr>
  </w:style>
  <w:style w:type="character" w:customStyle="1" w:styleId="WW8Num34z0">
    <w:name w:val="WW8Num34z0"/>
    <w:rsid w:val="007A2024"/>
    <w:rPr>
      <w:rFonts w:ascii="Wingdings" w:hAnsi="Wingdings"/>
      <w:color w:val="003366"/>
    </w:rPr>
  </w:style>
  <w:style w:type="character" w:customStyle="1" w:styleId="WW8Num34z1">
    <w:name w:val="WW8Num34z1"/>
    <w:rsid w:val="007A2024"/>
    <w:rPr>
      <w:rFonts w:ascii="Courier New" w:hAnsi="Courier New" w:cs="Courier New"/>
    </w:rPr>
  </w:style>
  <w:style w:type="character" w:customStyle="1" w:styleId="WW8Num34z2">
    <w:name w:val="WW8Num34z2"/>
    <w:rsid w:val="007A2024"/>
    <w:rPr>
      <w:rFonts w:ascii="Wingdings" w:hAnsi="Wingdings"/>
    </w:rPr>
  </w:style>
  <w:style w:type="character" w:customStyle="1" w:styleId="WW8Num34z3">
    <w:name w:val="WW8Num34z3"/>
    <w:rsid w:val="007A2024"/>
    <w:rPr>
      <w:rFonts w:ascii="Symbol" w:hAnsi="Symbol"/>
    </w:rPr>
  </w:style>
  <w:style w:type="character" w:customStyle="1" w:styleId="Carpredefinitoparagrafo1">
    <w:name w:val="Car. predefinito paragrafo1"/>
    <w:rsid w:val="007A2024"/>
  </w:style>
  <w:style w:type="character" w:customStyle="1" w:styleId="Punti">
    <w:name w:val="Punti"/>
    <w:rsid w:val="007A2024"/>
    <w:rPr>
      <w:rFonts w:ascii="Verdana" w:eastAsia="OpenSymbol" w:hAnsi="Verdana" w:cs="OpenSymbol"/>
      <w:sz w:val="20"/>
      <w:szCs w:val="20"/>
    </w:rPr>
  </w:style>
  <w:style w:type="character" w:customStyle="1" w:styleId="Caratteredinumerazione">
    <w:name w:val="Carattere di numerazione"/>
    <w:rsid w:val="007A2024"/>
  </w:style>
  <w:style w:type="character" w:customStyle="1" w:styleId="nome">
    <w:name w:val="nome"/>
    <w:rsid w:val="007A2024"/>
  </w:style>
  <w:style w:type="character" w:customStyle="1" w:styleId="numero">
    <w:name w:val="numero"/>
    <w:rsid w:val="007A2024"/>
  </w:style>
  <w:style w:type="character" w:customStyle="1" w:styleId="anno">
    <w:name w:val="anno"/>
    <w:rsid w:val="007A2024"/>
  </w:style>
  <w:style w:type="character" w:customStyle="1" w:styleId="skypepnhprintcontainer">
    <w:name w:val="skype_pnh_print_container"/>
    <w:rsid w:val="007A2024"/>
  </w:style>
  <w:style w:type="character" w:customStyle="1" w:styleId="skypepnhleftspan">
    <w:name w:val="skype_pnh_left_span"/>
    <w:rsid w:val="007A2024"/>
  </w:style>
  <w:style w:type="character" w:customStyle="1" w:styleId="Rimandonotaapidipagina2">
    <w:name w:val="Rimando nota a piè di pagina2"/>
    <w:rsid w:val="007A2024"/>
    <w:rPr>
      <w:vertAlign w:val="superscript"/>
    </w:rPr>
  </w:style>
  <w:style w:type="character" w:customStyle="1" w:styleId="Caratterenotadichiusura">
    <w:name w:val="Carattere nota di chiusura"/>
    <w:rsid w:val="007A2024"/>
    <w:rPr>
      <w:vertAlign w:val="superscript"/>
    </w:rPr>
  </w:style>
  <w:style w:type="character" w:customStyle="1" w:styleId="WW-Caratterenotadichiusura">
    <w:name w:val="WW-Carattere nota di chiusura"/>
    <w:rsid w:val="007A2024"/>
  </w:style>
  <w:style w:type="character" w:customStyle="1" w:styleId="Rimandonotadichiusura1">
    <w:name w:val="Rimando nota di chiusura1"/>
    <w:rsid w:val="007A2024"/>
    <w:rPr>
      <w:vertAlign w:val="superscript"/>
    </w:rPr>
  </w:style>
  <w:style w:type="character" w:styleId="Rimandonotadichiusura">
    <w:name w:val="endnote reference"/>
    <w:rsid w:val="007A2024"/>
    <w:rPr>
      <w:vertAlign w:val="superscript"/>
    </w:rPr>
  </w:style>
  <w:style w:type="paragraph" w:customStyle="1" w:styleId="Intestazione8">
    <w:name w:val="Intestazione8"/>
    <w:basedOn w:val="Normale"/>
    <w:next w:val="Corpotesto"/>
    <w:rsid w:val="007A2024"/>
    <w:pPr>
      <w:keepNext/>
      <w:suppressAutoHyphens/>
      <w:spacing w:before="240" w:after="120"/>
    </w:pPr>
    <w:rPr>
      <w:rFonts w:ascii="Arial" w:eastAsia="MS Mincho" w:hAnsi="Arial" w:cs="Tahoma"/>
      <w:sz w:val="28"/>
      <w:szCs w:val="28"/>
      <w:lang w:eastAsia="ar-SA"/>
    </w:rPr>
  </w:style>
  <w:style w:type="paragraph" w:styleId="Elenco">
    <w:name w:val="List"/>
    <w:basedOn w:val="Corpotesto"/>
    <w:rsid w:val="007A2024"/>
    <w:pPr>
      <w:suppressAutoHyphens/>
    </w:pPr>
    <w:rPr>
      <w:rFonts w:cs="Tahoma"/>
      <w:lang w:eastAsia="ar-SA"/>
    </w:rPr>
  </w:style>
  <w:style w:type="paragraph" w:customStyle="1" w:styleId="Didascalia8">
    <w:name w:val="Didascalia8"/>
    <w:basedOn w:val="Normale"/>
    <w:rsid w:val="007A2024"/>
    <w:pPr>
      <w:suppressLineNumbers/>
      <w:suppressAutoHyphens/>
      <w:spacing w:before="120" w:after="120"/>
    </w:pPr>
    <w:rPr>
      <w:rFonts w:cs="Tahoma"/>
      <w:i/>
      <w:iCs/>
      <w:lang w:eastAsia="ar-SA"/>
    </w:rPr>
  </w:style>
  <w:style w:type="paragraph" w:customStyle="1" w:styleId="Indice">
    <w:name w:val="Indice"/>
    <w:basedOn w:val="Normale"/>
    <w:rsid w:val="007A2024"/>
    <w:pPr>
      <w:suppressLineNumbers/>
      <w:suppressAutoHyphens/>
    </w:pPr>
    <w:rPr>
      <w:rFonts w:cs="Tahoma"/>
      <w:lang w:eastAsia="ar-SA"/>
    </w:rPr>
  </w:style>
  <w:style w:type="paragraph" w:customStyle="1" w:styleId="Intestazione7">
    <w:name w:val="Intestazione7"/>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7">
    <w:name w:val="Didascalia7"/>
    <w:basedOn w:val="Normale"/>
    <w:rsid w:val="007A2024"/>
    <w:pPr>
      <w:suppressLineNumbers/>
      <w:suppressAutoHyphens/>
      <w:spacing w:before="120" w:after="120"/>
    </w:pPr>
    <w:rPr>
      <w:rFonts w:cs="Tahoma"/>
      <w:i/>
      <w:iCs/>
      <w:lang w:eastAsia="ar-SA"/>
    </w:rPr>
  </w:style>
  <w:style w:type="paragraph" w:customStyle="1" w:styleId="Intestazione6">
    <w:name w:val="Intestazione6"/>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6">
    <w:name w:val="Didascalia6"/>
    <w:basedOn w:val="Normale"/>
    <w:rsid w:val="007A2024"/>
    <w:pPr>
      <w:suppressLineNumbers/>
      <w:suppressAutoHyphens/>
      <w:spacing w:before="120" w:after="120"/>
    </w:pPr>
    <w:rPr>
      <w:rFonts w:cs="Tahoma"/>
      <w:i/>
      <w:iCs/>
      <w:lang w:eastAsia="ar-SA"/>
    </w:rPr>
  </w:style>
  <w:style w:type="paragraph" w:customStyle="1" w:styleId="Intestazione5">
    <w:name w:val="Intestazione5"/>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5">
    <w:name w:val="Didascalia5"/>
    <w:basedOn w:val="Normale"/>
    <w:rsid w:val="007A2024"/>
    <w:pPr>
      <w:suppressLineNumbers/>
      <w:suppressAutoHyphens/>
      <w:spacing w:before="120" w:after="120"/>
    </w:pPr>
    <w:rPr>
      <w:rFonts w:cs="Tahoma"/>
      <w:i/>
      <w:iCs/>
      <w:lang w:eastAsia="ar-SA"/>
    </w:rPr>
  </w:style>
  <w:style w:type="paragraph" w:customStyle="1" w:styleId="Intestazione4">
    <w:name w:val="Intestazione4"/>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4">
    <w:name w:val="Didascalia4"/>
    <w:basedOn w:val="Normale"/>
    <w:rsid w:val="007A2024"/>
    <w:pPr>
      <w:suppressLineNumbers/>
      <w:suppressAutoHyphens/>
      <w:spacing w:before="120" w:after="120"/>
    </w:pPr>
    <w:rPr>
      <w:rFonts w:cs="Tahoma"/>
      <w:i/>
      <w:iCs/>
      <w:lang w:eastAsia="ar-SA"/>
    </w:rPr>
  </w:style>
  <w:style w:type="paragraph" w:customStyle="1" w:styleId="Intestazione3">
    <w:name w:val="Intestazione3"/>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3">
    <w:name w:val="Didascalia3"/>
    <w:basedOn w:val="Normale"/>
    <w:rsid w:val="007A2024"/>
    <w:pPr>
      <w:suppressLineNumbers/>
      <w:suppressAutoHyphens/>
      <w:spacing w:before="120" w:after="120"/>
    </w:pPr>
    <w:rPr>
      <w:rFonts w:cs="Tahoma"/>
      <w:i/>
      <w:iCs/>
      <w:lang w:eastAsia="ar-SA"/>
    </w:rPr>
  </w:style>
  <w:style w:type="paragraph" w:customStyle="1" w:styleId="Intestazione2">
    <w:name w:val="Intestazione2"/>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2">
    <w:name w:val="Didascalia2"/>
    <w:basedOn w:val="Normale"/>
    <w:rsid w:val="007A2024"/>
    <w:pPr>
      <w:suppressLineNumbers/>
      <w:suppressAutoHyphens/>
      <w:spacing w:before="120" w:after="120"/>
    </w:pPr>
    <w:rPr>
      <w:rFonts w:cs="Tahoma"/>
      <w:i/>
      <w:iCs/>
      <w:lang w:eastAsia="ar-SA"/>
    </w:rPr>
  </w:style>
  <w:style w:type="paragraph" w:customStyle="1" w:styleId="Intestazione1">
    <w:name w:val="Intestazione1"/>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1">
    <w:name w:val="Didascalia1"/>
    <w:basedOn w:val="Normale"/>
    <w:rsid w:val="007A2024"/>
    <w:pPr>
      <w:suppressLineNumbers/>
      <w:suppressAutoHyphens/>
      <w:spacing w:before="120" w:after="120"/>
    </w:pPr>
    <w:rPr>
      <w:rFonts w:cs="Tahoma"/>
      <w:i/>
      <w:iCs/>
      <w:lang w:eastAsia="ar-SA"/>
    </w:rPr>
  </w:style>
  <w:style w:type="paragraph" w:customStyle="1" w:styleId="Contenutotabella">
    <w:name w:val="Contenuto tabella"/>
    <w:basedOn w:val="Normale"/>
    <w:rsid w:val="007A2024"/>
    <w:pPr>
      <w:suppressLineNumbers/>
      <w:suppressAutoHyphens/>
    </w:pPr>
    <w:rPr>
      <w:lang w:eastAsia="ar-SA"/>
    </w:rPr>
  </w:style>
  <w:style w:type="paragraph" w:customStyle="1" w:styleId="Intestazionetabella">
    <w:name w:val="Intestazione tabella"/>
    <w:basedOn w:val="Contenutotabella"/>
    <w:rsid w:val="007A2024"/>
    <w:pPr>
      <w:jc w:val="center"/>
    </w:pPr>
    <w:rPr>
      <w:b/>
      <w:bCs/>
    </w:rPr>
  </w:style>
  <w:style w:type="paragraph" w:customStyle="1" w:styleId="Contenutocornice">
    <w:name w:val="Contenuto cornice"/>
    <w:basedOn w:val="Corpotesto"/>
    <w:rsid w:val="007A2024"/>
    <w:pPr>
      <w:suppressAutoHyphens/>
    </w:pPr>
    <w:rPr>
      <w:lang w:eastAsia="ar-SA"/>
    </w:rPr>
  </w:style>
  <w:style w:type="paragraph" w:customStyle="1" w:styleId="Mappadocumento1">
    <w:name w:val="Mappa documento1"/>
    <w:basedOn w:val="Normale"/>
    <w:rsid w:val="007A2024"/>
    <w:pPr>
      <w:shd w:val="clear" w:color="auto" w:fill="000080"/>
      <w:suppressAutoHyphens/>
    </w:pPr>
    <w:rPr>
      <w:rFonts w:ascii="Tahoma" w:hAnsi="Tahoma" w:cs="Tahoma"/>
      <w:sz w:val="20"/>
      <w:szCs w:val="20"/>
      <w:lang w:eastAsia="ar-SA"/>
    </w:rPr>
  </w:style>
  <w:style w:type="paragraph" w:customStyle="1" w:styleId="dottger1">
    <w:name w:val="dottge_r1"/>
    <w:basedOn w:val="Normale"/>
    <w:rsid w:val="007A2024"/>
    <w:pPr>
      <w:spacing w:before="100" w:after="280"/>
      <w:ind w:left="100" w:right="100"/>
      <w:jc w:val="both"/>
    </w:pPr>
    <w:rPr>
      <w:lang w:eastAsia="ar-SA"/>
    </w:rPr>
  </w:style>
  <w:style w:type="paragraph" w:customStyle="1" w:styleId="dottgetitcomm2">
    <w:name w:val="dottge_titcomm_2"/>
    <w:basedOn w:val="Normale"/>
    <w:rsid w:val="007A2024"/>
    <w:pPr>
      <w:spacing w:before="200" w:after="100"/>
      <w:ind w:left="100" w:right="100"/>
      <w:jc w:val="both"/>
    </w:pPr>
    <w:rPr>
      <w:b/>
      <w:bCs/>
      <w:lang w:eastAsia="ar-SA"/>
    </w:rPr>
  </w:style>
  <w:style w:type="paragraph" w:customStyle="1" w:styleId="dottgeocchiello">
    <w:name w:val="dottge_occhiello"/>
    <w:basedOn w:val="Normale"/>
    <w:rsid w:val="007A2024"/>
    <w:pPr>
      <w:spacing w:before="100" w:after="280"/>
      <w:ind w:left="100" w:right="100"/>
      <w:jc w:val="both"/>
    </w:pPr>
    <w:rPr>
      <w:b/>
      <w:bCs/>
      <w:lang w:eastAsia="ar-SA"/>
    </w:rPr>
  </w:style>
  <w:style w:type="paragraph" w:customStyle="1" w:styleId="dottgetitcomm1">
    <w:name w:val="dottge_titcomm_1"/>
    <w:basedOn w:val="Normale"/>
    <w:rsid w:val="007A2024"/>
    <w:pPr>
      <w:spacing w:before="200" w:after="100"/>
      <w:ind w:left="100" w:right="100"/>
      <w:jc w:val="both"/>
    </w:pPr>
    <w:rPr>
      <w:b/>
      <w:bCs/>
      <w:lang w:eastAsia="ar-SA"/>
    </w:rPr>
  </w:style>
  <w:style w:type="paragraph" w:customStyle="1" w:styleId="dottgerifnota">
    <w:name w:val="dottge_rif_nota"/>
    <w:basedOn w:val="Normale"/>
    <w:rsid w:val="007A2024"/>
    <w:pPr>
      <w:spacing w:before="100" w:after="280"/>
      <w:ind w:left="100" w:right="100"/>
      <w:jc w:val="both"/>
    </w:pPr>
    <w:rPr>
      <w:lang w:eastAsia="ar-SA"/>
    </w:rPr>
  </w:style>
  <w:style w:type="paragraph" w:customStyle="1" w:styleId="Corpodeltesto211">
    <w:name w:val="Corpo del testo 211"/>
    <w:basedOn w:val="Normale"/>
    <w:rsid w:val="007A2024"/>
    <w:pPr>
      <w:suppressAutoHyphens/>
      <w:spacing w:after="120" w:line="480" w:lineRule="auto"/>
    </w:pPr>
    <w:rPr>
      <w:lang w:eastAsia="ar-SA"/>
    </w:rPr>
  </w:style>
  <w:style w:type="paragraph" w:customStyle="1" w:styleId="oggetto">
    <w:name w:val="oggetto"/>
    <w:basedOn w:val="Default"/>
    <w:next w:val="Default"/>
    <w:rsid w:val="007A2024"/>
    <w:pPr>
      <w:autoSpaceDN/>
      <w:adjustRightInd/>
    </w:pPr>
    <w:rPr>
      <w:color w:val="auto"/>
      <w:lang w:eastAsia="ar-SA"/>
    </w:rPr>
  </w:style>
  <w:style w:type="paragraph" w:customStyle="1" w:styleId="Corpodeltesto22">
    <w:name w:val="Corpo del testo 22"/>
    <w:basedOn w:val="Normale"/>
    <w:rsid w:val="007A2024"/>
    <w:pPr>
      <w:suppressAutoHyphens/>
      <w:spacing w:after="120" w:line="480" w:lineRule="auto"/>
    </w:pPr>
    <w:rPr>
      <w:lang w:eastAsia="ar-SA"/>
    </w:rPr>
  </w:style>
  <w:style w:type="paragraph" w:customStyle="1" w:styleId="Preformattato">
    <w:name w:val="Preformattato"/>
    <w:basedOn w:val="Normale"/>
    <w:rsid w:val="007A20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line="230" w:lineRule="exact"/>
      <w:jc w:val="both"/>
    </w:pPr>
    <w:rPr>
      <w:rFonts w:ascii="Courier New" w:hAnsi="Courier New" w:cs="Courier New"/>
      <w:sz w:val="20"/>
      <w:szCs w:val="20"/>
      <w:lang w:eastAsia="ar-SA"/>
    </w:rPr>
  </w:style>
  <w:style w:type="paragraph" w:customStyle="1" w:styleId="dottgetitcomm">
    <w:name w:val="dottge_titcomm"/>
    <w:basedOn w:val="Normale"/>
    <w:rsid w:val="007A2024"/>
    <w:pPr>
      <w:suppressAutoHyphens/>
      <w:spacing w:before="200" w:after="100"/>
      <w:ind w:left="100" w:right="100"/>
      <w:jc w:val="both"/>
    </w:pPr>
    <w:rPr>
      <w:b/>
      <w:bCs/>
      <w:lang w:eastAsia="ar-SA"/>
    </w:rPr>
  </w:style>
  <w:style w:type="paragraph" w:customStyle="1" w:styleId="dottger2">
    <w:name w:val="dottge_r2"/>
    <w:basedOn w:val="Normale"/>
    <w:rsid w:val="007A2024"/>
    <w:pPr>
      <w:suppressAutoHyphens/>
      <w:spacing w:before="100" w:after="280"/>
      <w:ind w:left="100" w:right="100" w:firstLine="400"/>
      <w:jc w:val="both"/>
    </w:pPr>
    <w:rPr>
      <w:lang w:eastAsia="ar-SA"/>
    </w:rPr>
  </w:style>
  <w:style w:type="paragraph" w:customStyle="1" w:styleId="Stile1">
    <w:name w:val="Stile1"/>
    <w:basedOn w:val="paragrafo"/>
    <w:rsid w:val="007A2024"/>
    <w:pPr>
      <w:spacing w:after="0" w:line="360" w:lineRule="auto"/>
      <w:ind w:left="1560"/>
      <w:jc w:val="both"/>
    </w:pPr>
    <w:rPr>
      <w:rFonts w:ascii="Verdana" w:hAnsi="Verdana"/>
      <w:sz w:val="20"/>
      <w:szCs w:val="20"/>
    </w:rPr>
  </w:style>
  <w:style w:type="paragraph" w:customStyle="1" w:styleId="BENI7">
    <w:name w:val="BENI7"/>
    <w:rsid w:val="007A2024"/>
    <w:pPr>
      <w:widowControl w:val="0"/>
      <w:tabs>
        <w:tab w:val="left" w:pos="283"/>
        <w:tab w:val="left" w:pos="567"/>
        <w:tab w:val="left" w:pos="3685"/>
        <w:tab w:val="right" w:pos="5102"/>
        <w:tab w:val="left" w:pos="5386"/>
        <w:tab w:val="left" w:pos="5669"/>
      </w:tabs>
      <w:snapToGrid w:val="0"/>
      <w:spacing w:before="102" w:line="261" w:lineRule="atLeast"/>
      <w:jc w:val="both"/>
    </w:pPr>
    <w:rPr>
      <w:rFonts w:ascii="Arial" w:hAnsi="Arial"/>
      <w:sz w:val="22"/>
    </w:rPr>
  </w:style>
  <w:style w:type="character" w:customStyle="1" w:styleId="Sfondochiaro-Colore2Carattere1">
    <w:name w:val="Sfondo chiaro - Colore 2 Carattere1"/>
    <w:link w:val="Sfondochiaro-Colore22"/>
    <w:uiPriority w:val="30"/>
    <w:rsid w:val="007A2024"/>
    <w:rPr>
      <w:b/>
      <w:bCs/>
      <w:i/>
      <w:iCs/>
      <w:color w:val="4F81BD"/>
      <w:sz w:val="24"/>
      <w:szCs w:val="24"/>
    </w:rPr>
  </w:style>
  <w:style w:type="table" w:customStyle="1" w:styleId="Grigliachiara-Colore11">
    <w:name w:val="Griglia chiara - Colore 11"/>
    <w:basedOn w:val="Tabellanormale"/>
    <w:uiPriority w:val="62"/>
    <w:rsid w:val="007A20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Elencochiaro-Colore11">
    <w:name w:val="Elenco chiaro - Colore 11"/>
    <w:basedOn w:val="Tabellanormale"/>
    <w:uiPriority w:val="61"/>
    <w:rsid w:val="007A202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chiaro-Colore11">
    <w:name w:val="Sfondo chiaro - Colore 11"/>
    <w:basedOn w:val="Tabellanormale"/>
    <w:uiPriority w:val="60"/>
    <w:rsid w:val="007A20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reccia2">
    <w:name w:val="freccia2"/>
    <w:basedOn w:val="Normale"/>
    <w:rsid w:val="007A2024"/>
    <w:pPr>
      <w:widowControl w:val="0"/>
      <w:numPr>
        <w:numId w:val="1"/>
      </w:numPr>
      <w:spacing w:before="40" w:after="120" w:line="260" w:lineRule="exact"/>
      <w:jc w:val="both"/>
    </w:pPr>
    <w:rPr>
      <w:rFonts w:ascii="Arial" w:hAnsi="Arial"/>
      <w:sz w:val="22"/>
      <w:szCs w:val="20"/>
    </w:rPr>
  </w:style>
  <w:style w:type="paragraph" w:customStyle="1" w:styleId="Paragrafoelenco1">
    <w:name w:val="Paragrafo elenco1"/>
    <w:basedOn w:val="Normale"/>
    <w:rsid w:val="007A2024"/>
    <w:pPr>
      <w:ind w:left="720"/>
    </w:pPr>
    <w:rPr>
      <w:rFonts w:eastAsia="Calibri"/>
    </w:rPr>
  </w:style>
  <w:style w:type="paragraph" w:customStyle="1" w:styleId="6p0">
    <w:name w:val="6p"/>
    <w:basedOn w:val="Normale"/>
    <w:rsid w:val="007A2024"/>
    <w:pPr>
      <w:spacing w:before="100" w:beforeAutospacing="1" w:after="100" w:afterAutospacing="1"/>
    </w:pPr>
  </w:style>
  <w:style w:type="paragraph" w:customStyle="1" w:styleId="testo">
    <w:name w:val="testo"/>
    <w:basedOn w:val="Normale"/>
    <w:rsid w:val="007A2024"/>
    <w:pPr>
      <w:spacing w:before="100" w:beforeAutospacing="1" w:after="100" w:afterAutospacing="1"/>
    </w:pPr>
  </w:style>
  <w:style w:type="character" w:customStyle="1" w:styleId="testo1">
    <w:name w:val="testo1"/>
    <w:rsid w:val="007A2024"/>
  </w:style>
  <w:style w:type="paragraph" w:customStyle="1" w:styleId="testo2">
    <w:name w:val="testo2"/>
    <w:basedOn w:val="Normale"/>
    <w:rsid w:val="007A2024"/>
    <w:pPr>
      <w:spacing w:before="100" w:beforeAutospacing="1" w:after="100" w:afterAutospacing="1"/>
    </w:pPr>
  </w:style>
  <w:style w:type="paragraph" w:customStyle="1" w:styleId="tit3GILL">
    <w:name w:val="tit3GILL"/>
    <w:basedOn w:val="Normale"/>
    <w:rsid w:val="007A2024"/>
    <w:pPr>
      <w:spacing w:before="300" w:after="80" w:line="270" w:lineRule="exact"/>
    </w:pPr>
    <w:rPr>
      <w:rFonts w:ascii="Gill Sans" w:hAnsi="Gill Sans"/>
      <w:b/>
      <w:noProof/>
      <w:szCs w:val="20"/>
    </w:rPr>
  </w:style>
  <w:style w:type="paragraph" w:customStyle="1" w:styleId="txTAB-grande">
    <w:name w:val="txTAB-grande"/>
    <w:basedOn w:val="Normale"/>
    <w:link w:val="txTAB-grandeCarattere"/>
    <w:qFormat/>
    <w:rsid w:val="007A2024"/>
    <w:pPr>
      <w:spacing w:before="30" w:after="30" w:line="360" w:lineRule="auto"/>
      <w:jc w:val="both"/>
    </w:pPr>
    <w:rPr>
      <w:rFonts w:ascii="Asap" w:hAnsi="Asap"/>
      <w:sz w:val="22"/>
      <w:szCs w:val="22"/>
    </w:rPr>
  </w:style>
  <w:style w:type="character" w:customStyle="1" w:styleId="txTAB-grandeCarattere">
    <w:name w:val="txTAB-grande Carattere"/>
    <w:link w:val="txTAB-grande"/>
    <w:rsid w:val="007A2024"/>
    <w:rPr>
      <w:rFonts w:ascii="Asap" w:hAnsi="Asap"/>
      <w:sz w:val="22"/>
      <w:szCs w:val="22"/>
    </w:rPr>
  </w:style>
  <w:style w:type="paragraph" w:customStyle="1" w:styleId="txtratto1">
    <w:name w:val="tx_tratto1"/>
    <w:basedOn w:val="Normale"/>
    <w:uiPriority w:val="99"/>
    <w:qFormat/>
    <w:rsid w:val="007A2024"/>
    <w:pPr>
      <w:numPr>
        <w:numId w:val="2"/>
      </w:numPr>
      <w:tabs>
        <w:tab w:val="left" w:pos="397"/>
      </w:tabs>
      <w:jc w:val="both"/>
    </w:pPr>
    <w:rPr>
      <w:rFonts w:ascii="Asap" w:hAnsi="Asap"/>
      <w:sz w:val="22"/>
      <w:szCs w:val="22"/>
    </w:rPr>
  </w:style>
  <w:style w:type="paragraph" w:customStyle="1" w:styleId="Body1">
    <w:name w:val="Body 1"/>
    <w:rsid w:val="007A2024"/>
    <w:rPr>
      <w:rFonts w:ascii="Helvetica" w:eastAsia="Arial Unicode MS" w:hAnsi="Helvetica"/>
      <w:sz w:val="24"/>
    </w:rPr>
  </w:style>
  <w:style w:type="paragraph" w:customStyle="1" w:styleId="r1">
    <w:name w:val="r1"/>
    <w:basedOn w:val="Normale"/>
    <w:rsid w:val="007A2024"/>
    <w:pPr>
      <w:spacing w:before="100" w:beforeAutospacing="1" w:after="100" w:afterAutospacing="1"/>
    </w:pPr>
  </w:style>
  <w:style w:type="paragraph" w:customStyle="1" w:styleId="pchitnpreaderpageartdlgexsommario">
    <w:name w:val="pchitnpreader_page_art_dlg_ex_sommario"/>
    <w:basedOn w:val="Normale"/>
    <w:rsid w:val="007A2024"/>
    <w:pPr>
      <w:spacing w:before="100" w:beforeAutospacing="1" w:after="100" w:afterAutospacing="1"/>
    </w:pPr>
    <w:rPr>
      <w:rFonts w:eastAsia="MS Mincho"/>
      <w:lang w:eastAsia="ja-JP"/>
    </w:rPr>
  </w:style>
  <w:style w:type="paragraph" w:customStyle="1" w:styleId="intestazione0">
    <w:name w:val="intestazione"/>
    <w:basedOn w:val="Normale"/>
    <w:rsid w:val="007A2024"/>
    <w:pPr>
      <w:spacing w:before="100" w:beforeAutospacing="1" w:after="100" w:afterAutospacing="1"/>
    </w:pPr>
  </w:style>
  <w:style w:type="paragraph" w:customStyle="1" w:styleId="pchitnpreaderpageartdlgexocchiello">
    <w:name w:val="pchitnpreader_page_art_dlg_ex_occhiello"/>
    <w:basedOn w:val="Normale"/>
    <w:rsid w:val="007A2024"/>
    <w:pPr>
      <w:spacing w:before="100" w:beforeAutospacing="1" w:after="100" w:afterAutospacing="1"/>
    </w:pPr>
    <w:rPr>
      <w:rFonts w:eastAsia="Calibri"/>
    </w:rPr>
  </w:style>
  <w:style w:type="character" w:customStyle="1" w:styleId="TitleChar">
    <w:name w:val="Title Char"/>
    <w:aliases w:val="Tipo scheda Char"/>
    <w:uiPriority w:val="99"/>
    <w:locked/>
    <w:rsid w:val="007A2024"/>
    <w:rPr>
      <w:rFonts w:ascii="Cambria" w:hAnsi="Cambria" w:cs="Times New Roman"/>
      <w:b/>
      <w:bCs/>
      <w:kern w:val="28"/>
      <w:sz w:val="32"/>
      <w:szCs w:val="32"/>
      <w:lang w:eastAsia="en-US"/>
    </w:rPr>
  </w:style>
  <w:style w:type="paragraph" w:customStyle="1" w:styleId="Guida1">
    <w:name w:val="Guida 1"/>
    <w:basedOn w:val="Normale"/>
    <w:link w:val="Guida1Carattere"/>
    <w:qFormat/>
    <w:rsid w:val="007A2024"/>
    <w:pPr>
      <w:numPr>
        <w:numId w:val="3"/>
      </w:numPr>
      <w:spacing w:line="360" w:lineRule="auto"/>
      <w:jc w:val="center"/>
    </w:pPr>
    <w:rPr>
      <w:rFonts w:ascii="Asap" w:hAnsi="Asap"/>
      <w:b/>
      <w:noProof/>
      <w:sz w:val="26"/>
      <w:szCs w:val="26"/>
    </w:rPr>
  </w:style>
  <w:style w:type="character" w:customStyle="1" w:styleId="Guida1Carattere">
    <w:name w:val="Guida 1 Carattere"/>
    <w:link w:val="Guida1"/>
    <w:rsid w:val="007A2024"/>
    <w:rPr>
      <w:rFonts w:ascii="Asap" w:hAnsi="Asap"/>
      <w:b/>
      <w:noProof/>
      <w:sz w:val="26"/>
      <w:szCs w:val="26"/>
    </w:rPr>
  </w:style>
  <w:style w:type="paragraph" w:customStyle="1" w:styleId="Guida11">
    <w:name w:val="Guida 1.1"/>
    <w:basedOn w:val="Guida1"/>
    <w:link w:val="Guida11Carattere"/>
    <w:qFormat/>
    <w:rsid w:val="007A2024"/>
    <w:pPr>
      <w:numPr>
        <w:ilvl w:val="1"/>
        <w:numId w:val="4"/>
      </w:numPr>
      <w:tabs>
        <w:tab w:val="left" w:pos="426"/>
        <w:tab w:val="num" w:pos="1440"/>
      </w:tabs>
      <w:ind w:left="1582" w:hanging="360"/>
      <w:jc w:val="left"/>
    </w:pPr>
    <w:rPr>
      <w:sz w:val="24"/>
      <w:szCs w:val="24"/>
    </w:rPr>
  </w:style>
  <w:style w:type="character" w:customStyle="1" w:styleId="Guida11Carattere">
    <w:name w:val="Guida 1.1 Carattere"/>
    <w:link w:val="Guida11"/>
    <w:rsid w:val="007A2024"/>
    <w:rPr>
      <w:rFonts w:ascii="Asap" w:hAnsi="Asap"/>
      <w:b/>
      <w:noProof/>
      <w:sz w:val="24"/>
      <w:szCs w:val="24"/>
    </w:rPr>
  </w:style>
  <w:style w:type="paragraph" w:customStyle="1" w:styleId="guida111">
    <w:name w:val="guida 1.1.1."/>
    <w:basedOn w:val="Elencoacolori-Colore12"/>
    <w:qFormat/>
    <w:rsid w:val="007A2024"/>
    <w:pPr>
      <w:numPr>
        <w:ilvl w:val="2"/>
        <w:numId w:val="4"/>
      </w:numPr>
      <w:tabs>
        <w:tab w:val="left" w:pos="851"/>
      </w:tabs>
      <w:spacing w:after="0"/>
      <w:ind w:left="568" w:hanging="284"/>
    </w:pPr>
    <w:rPr>
      <w:rFonts w:eastAsia="Times New Roman"/>
      <w:b/>
      <w:sz w:val="22"/>
      <w:szCs w:val="22"/>
      <w:lang w:eastAsia="it-IT"/>
    </w:rPr>
  </w:style>
  <w:style w:type="paragraph" w:customStyle="1" w:styleId="tx4">
    <w:name w:val="tx+4"/>
    <w:basedOn w:val="tx"/>
    <w:next w:val="tx"/>
    <w:qFormat/>
    <w:rsid w:val="007A2024"/>
    <w:pPr>
      <w:spacing w:before="80"/>
      <w:ind w:left="0"/>
    </w:pPr>
    <w:rPr>
      <w:rFonts w:ascii="Asap" w:hAnsi="Asap"/>
      <w:sz w:val="22"/>
    </w:rPr>
  </w:style>
  <w:style w:type="paragraph" w:customStyle="1" w:styleId="txTAB-elenco">
    <w:name w:val="txTAB-elenco"/>
    <w:basedOn w:val="Normale"/>
    <w:qFormat/>
    <w:rsid w:val="007A2024"/>
    <w:pPr>
      <w:numPr>
        <w:numId w:val="5"/>
      </w:numPr>
      <w:tabs>
        <w:tab w:val="left" w:pos="284"/>
      </w:tabs>
      <w:spacing w:before="30" w:after="30" w:line="360" w:lineRule="auto"/>
      <w:jc w:val="both"/>
    </w:pPr>
    <w:rPr>
      <w:rFonts w:ascii="Asap" w:hAnsi="Asap"/>
      <w:sz w:val="22"/>
      <w:szCs w:val="22"/>
    </w:rPr>
  </w:style>
  <w:style w:type="paragraph" w:customStyle="1" w:styleId="txTAB-titgrande">
    <w:name w:val="txTAB-tit_grande"/>
    <w:basedOn w:val="txTAB-grande"/>
    <w:qFormat/>
    <w:rsid w:val="007A2024"/>
    <w:pPr>
      <w:jc w:val="center"/>
    </w:pPr>
    <w:rPr>
      <w:b/>
      <w:noProof/>
    </w:rPr>
  </w:style>
  <w:style w:type="paragraph" w:customStyle="1" w:styleId="Paragrafoelenco2">
    <w:name w:val="Paragrafo elenco2"/>
    <w:basedOn w:val="Normale"/>
    <w:rsid w:val="007A2024"/>
    <w:pPr>
      <w:spacing w:after="160" w:line="360" w:lineRule="auto"/>
      <w:ind w:left="720"/>
      <w:contextualSpacing/>
      <w:jc w:val="both"/>
    </w:pPr>
    <w:rPr>
      <w:rFonts w:ascii="Asap" w:hAnsi="Asap"/>
      <w:sz w:val="20"/>
      <w:szCs w:val="20"/>
      <w:lang w:eastAsia="en-US"/>
    </w:rPr>
  </w:style>
  <w:style w:type="character" w:customStyle="1" w:styleId="wordsearch">
    <w:name w:val="wordsearch"/>
    <w:basedOn w:val="Carpredefinitoparagrafo"/>
    <w:rsid w:val="00F87E80"/>
  </w:style>
  <w:style w:type="paragraph" w:customStyle="1" w:styleId="Sfondochiaro-Colore22">
    <w:name w:val="Sfondo chiaro - Colore 22"/>
    <w:basedOn w:val="Normale"/>
    <w:next w:val="Normale"/>
    <w:link w:val="Sfondochiaro-Colore2Carattere1"/>
    <w:uiPriority w:val="30"/>
    <w:qFormat/>
    <w:rsid w:val="00557F4B"/>
    <w:pPr>
      <w:pBdr>
        <w:bottom w:val="single" w:sz="4" w:space="4" w:color="4F81BD"/>
      </w:pBdr>
      <w:spacing w:before="200" w:after="280"/>
      <w:ind w:left="936" w:right="936"/>
    </w:pPr>
    <w:rPr>
      <w:b/>
      <w:bCs/>
      <w:i/>
      <w:iCs/>
      <w:color w:val="4F81BD"/>
    </w:rPr>
  </w:style>
  <w:style w:type="character" w:customStyle="1" w:styleId="CitazioneintensaCarattere1">
    <w:name w:val="Citazione intensa Carattere1"/>
    <w:uiPriority w:val="60"/>
    <w:semiHidden/>
    <w:rsid w:val="00557F4B"/>
    <w:rPr>
      <w:b/>
      <w:bCs/>
      <w:i/>
      <w:iCs/>
      <w:color w:val="4F81BD"/>
      <w:sz w:val="24"/>
      <w:szCs w:val="24"/>
    </w:rPr>
  </w:style>
  <w:style w:type="paragraph" w:styleId="Paragrafoelenco">
    <w:name w:val="List Paragraph"/>
    <w:aliases w:val="Interni - Punti Elenco Base 1° livello"/>
    <w:basedOn w:val="Normale"/>
    <w:uiPriority w:val="34"/>
    <w:qFormat/>
    <w:rsid w:val="00BE5B47"/>
    <w:pPr>
      <w:ind w:left="708"/>
    </w:pPr>
  </w:style>
  <w:style w:type="paragraph" w:customStyle="1" w:styleId="Categoria">
    <w:name w:val="Categoria"/>
    <w:basedOn w:val="Normale"/>
    <w:qFormat/>
    <w:rsid w:val="003E1B68"/>
    <w:pPr>
      <w:spacing w:before="240"/>
    </w:pPr>
    <w:rPr>
      <w:rFonts w:ascii="Calibri" w:eastAsia="Calibri" w:hAnsi="Calibri"/>
      <w:b/>
      <w:bCs/>
      <w:caps/>
      <w:sz w:val="20"/>
      <w:szCs w:val="20"/>
      <w:lang w:val="en-GB" w:eastAsia="en-US"/>
    </w:rPr>
  </w:style>
  <w:style w:type="paragraph" w:customStyle="1" w:styleId="Data1">
    <w:name w:val="Data1"/>
    <w:basedOn w:val="Categoria"/>
    <w:qFormat/>
    <w:rsid w:val="003E1B68"/>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525">
      <w:bodyDiv w:val="1"/>
      <w:marLeft w:val="0"/>
      <w:marRight w:val="0"/>
      <w:marTop w:val="0"/>
      <w:marBottom w:val="0"/>
      <w:divBdr>
        <w:top w:val="none" w:sz="0" w:space="0" w:color="auto"/>
        <w:left w:val="none" w:sz="0" w:space="0" w:color="auto"/>
        <w:bottom w:val="none" w:sz="0" w:space="0" w:color="auto"/>
        <w:right w:val="none" w:sz="0" w:space="0" w:color="auto"/>
      </w:divBdr>
    </w:div>
    <w:div w:id="216867795">
      <w:bodyDiv w:val="1"/>
      <w:marLeft w:val="0"/>
      <w:marRight w:val="0"/>
      <w:marTop w:val="0"/>
      <w:marBottom w:val="0"/>
      <w:divBdr>
        <w:top w:val="none" w:sz="0" w:space="0" w:color="auto"/>
        <w:left w:val="none" w:sz="0" w:space="0" w:color="auto"/>
        <w:bottom w:val="none" w:sz="0" w:space="0" w:color="auto"/>
        <w:right w:val="none" w:sz="0" w:space="0" w:color="auto"/>
      </w:divBdr>
    </w:div>
    <w:div w:id="228808410">
      <w:bodyDiv w:val="1"/>
      <w:marLeft w:val="0"/>
      <w:marRight w:val="0"/>
      <w:marTop w:val="0"/>
      <w:marBottom w:val="0"/>
      <w:divBdr>
        <w:top w:val="none" w:sz="0" w:space="0" w:color="auto"/>
        <w:left w:val="none" w:sz="0" w:space="0" w:color="auto"/>
        <w:bottom w:val="none" w:sz="0" w:space="0" w:color="auto"/>
        <w:right w:val="none" w:sz="0" w:space="0" w:color="auto"/>
      </w:divBdr>
    </w:div>
    <w:div w:id="339238379">
      <w:bodyDiv w:val="1"/>
      <w:marLeft w:val="0"/>
      <w:marRight w:val="0"/>
      <w:marTop w:val="0"/>
      <w:marBottom w:val="0"/>
      <w:divBdr>
        <w:top w:val="none" w:sz="0" w:space="0" w:color="auto"/>
        <w:left w:val="none" w:sz="0" w:space="0" w:color="auto"/>
        <w:bottom w:val="none" w:sz="0" w:space="0" w:color="auto"/>
        <w:right w:val="none" w:sz="0" w:space="0" w:color="auto"/>
      </w:divBdr>
    </w:div>
    <w:div w:id="349380791">
      <w:bodyDiv w:val="1"/>
      <w:marLeft w:val="0"/>
      <w:marRight w:val="0"/>
      <w:marTop w:val="0"/>
      <w:marBottom w:val="0"/>
      <w:divBdr>
        <w:top w:val="none" w:sz="0" w:space="0" w:color="auto"/>
        <w:left w:val="none" w:sz="0" w:space="0" w:color="auto"/>
        <w:bottom w:val="none" w:sz="0" w:space="0" w:color="auto"/>
        <w:right w:val="none" w:sz="0" w:space="0" w:color="auto"/>
      </w:divBdr>
    </w:div>
    <w:div w:id="381561234">
      <w:bodyDiv w:val="1"/>
      <w:marLeft w:val="0"/>
      <w:marRight w:val="0"/>
      <w:marTop w:val="0"/>
      <w:marBottom w:val="0"/>
      <w:divBdr>
        <w:top w:val="none" w:sz="0" w:space="0" w:color="auto"/>
        <w:left w:val="none" w:sz="0" w:space="0" w:color="auto"/>
        <w:bottom w:val="none" w:sz="0" w:space="0" w:color="auto"/>
        <w:right w:val="none" w:sz="0" w:space="0" w:color="auto"/>
      </w:divBdr>
    </w:div>
    <w:div w:id="416634537">
      <w:bodyDiv w:val="1"/>
      <w:marLeft w:val="0"/>
      <w:marRight w:val="0"/>
      <w:marTop w:val="0"/>
      <w:marBottom w:val="0"/>
      <w:divBdr>
        <w:top w:val="none" w:sz="0" w:space="0" w:color="auto"/>
        <w:left w:val="none" w:sz="0" w:space="0" w:color="auto"/>
        <w:bottom w:val="none" w:sz="0" w:space="0" w:color="auto"/>
        <w:right w:val="none" w:sz="0" w:space="0" w:color="auto"/>
      </w:divBdr>
    </w:div>
    <w:div w:id="433332033">
      <w:bodyDiv w:val="1"/>
      <w:marLeft w:val="0"/>
      <w:marRight w:val="0"/>
      <w:marTop w:val="0"/>
      <w:marBottom w:val="0"/>
      <w:divBdr>
        <w:top w:val="none" w:sz="0" w:space="0" w:color="auto"/>
        <w:left w:val="none" w:sz="0" w:space="0" w:color="auto"/>
        <w:bottom w:val="none" w:sz="0" w:space="0" w:color="auto"/>
        <w:right w:val="none" w:sz="0" w:space="0" w:color="auto"/>
      </w:divBdr>
    </w:div>
    <w:div w:id="438112204">
      <w:bodyDiv w:val="1"/>
      <w:marLeft w:val="0"/>
      <w:marRight w:val="0"/>
      <w:marTop w:val="0"/>
      <w:marBottom w:val="0"/>
      <w:divBdr>
        <w:top w:val="none" w:sz="0" w:space="0" w:color="auto"/>
        <w:left w:val="none" w:sz="0" w:space="0" w:color="auto"/>
        <w:bottom w:val="none" w:sz="0" w:space="0" w:color="auto"/>
        <w:right w:val="none" w:sz="0" w:space="0" w:color="auto"/>
      </w:divBdr>
    </w:div>
    <w:div w:id="488442067">
      <w:bodyDiv w:val="1"/>
      <w:marLeft w:val="0"/>
      <w:marRight w:val="0"/>
      <w:marTop w:val="0"/>
      <w:marBottom w:val="0"/>
      <w:divBdr>
        <w:top w:val="none" w:sz="0" w:space="0" w:color="auto"/>
        <w:left w:val="none" w:sz="0" w:space="0" w:color="auto"/>
        <w:bottom w:val="none" w:sz="0" w:space="0" w:color="auto"/>
        <w:right w:val="none" w:sz="0" w:space="0" w:color="auto"/>
      </w:divBdr>
    </w:div>
    <w:div w:id="497114805">
      <w:bodyDiv w:val="1"/>
      <w:marLeft w:val="0"/>
      <w:marRight w:val="0"/>
      <w:marTop w:val="0"/>
      <w:marBottom w:val="0"/>
      <w:divBdr>
        <w:top w:val="none" w:sz="0" w:space="0" w:color="auto"/>
        <w:left w:val="none" w:sz="0" w:space="0" w:color="auto"/>
        <w:bottom w:val="none" w:sz="0" w:space="0" w:color="auto"/>
        <w:right w:val="none" w:sz="0" w:space="0" w:color="auto"/>
      </w:divBdr>
    </w:div>
    <w:div w:id="509568887">
      <w:bodyDiv w:val="1"/>
      <w:marLeft w:val="0"/>
      <w:marRight w:val="0"/>
      <w:marTop w:val="0"/>
      <w:marBottom w:val="0"/>
      <w:divBdr>
        <w:top w:val="none" w:sz="0" w:space="0" w:color="auto"/>
        <w:left w:val="none" w:sz="0" w:space="0" w:color="auto"/>
        <w:bottom w:val="none" w:sz="0" w:space="0" w:color="auto"/>
        <w:right w:val="none" w:sz="0" w:space="0" w:color="auto"/>
      </w:divBdr>
    </w:div>
    <w:div w:id="515660489">
      <w:bodyDiv w:val="1"/>
      <w:marLeft w:val="0"/>
      <w:marRight w:val="0"/>
      <w:marTop w:val="0"/>
      <w:marBottom w:val="0"/>
      <w:divBdr>
        <w:top w:val="none" w:sz="0" w:space="0" w:color="auto"/>
        <w:left w:val="none" w:sz="0" w:space="0" w:color="auto"/>
        <w:bottom w:val="none" w:sz="0" w:space="0" w:color="auto"/>
        <w:right w:val="none" w:sz="0" w:space="0" w:color="auto"/>
      </w:divBdr>
    </w:div>
    <w:div w:id="533541467">
      <w:bodyDiv w:val="1"/>
      <w:marLeft w:val="0"/>
      <w:marRight w:val="0"/>
      <w:marTop w:val="0"/>
      <w:marBottom w:val="0"/>
      <w:divBdr>
        <w:top w:val="none" w:sz="0" w:space="0" w:color="auto"/>
        <w:left w:val="none" w:sz="0" w:space="0" w:color="auto"/>
        <w:bottom w:val="none" w:sz="0" w:space="0" w:color="auto"/>
        <w:right w:val="none" w:sz="0" w:space="0" w:color="auto"/>
      </w:divBdr>
    </w:div>
    <w:div w:id="535433553">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655577089">
      <w:bodyDiv w:val="1"/>
      <w:marLeft w:val="0"/>
      <w:marRight w:val="0"/>
      <w:marTop w:val="0"/>
      <w:marBottom w:val="0"/>
      <w:divBdr>
        <w:top w:val="none" w:sz="0" w:space="0" w:color="auto"/>
        <w:left w:val="none" w:sz="0" w:space="0" w:color="auto"/>
        <w:bottom w:val="none" w:sz="0" w:space="0" w:color="auto"/>
        <w:right w:val="none" w:sz="0" w:space="0" w:color="auto"/>
      </w:divBdr>
    </w:div>
    <w:div w:id="696582810">
      <w:bodyDiv w:val="1"/>
      <w:marLeft w:val="0"/>
      <w:marRight w:val="0"/>
      <w:marTop w:val="0"/>
      <w:marBottom w:val="0"/>
      <w:divBdr>
        <w:top w:val="none" w:sz="0" w:space="0" w:color="auto"/>
        <w:left w:val="none" w:sz="0" w:space="0" w:color="auto"/>
        <w:bottom w:val="none" w:sz="0" w:space="0" w:color="auto"/>
        <w:right w:val="none" w:sz="0" w:space="0" w:color="auto"/>
      </w:divBdr>
      <w:divsChild>
        <w:div w:id="240799470">
          <w:marLeft w:val="0"/>
          <w:marRight w:val="0"/>
          <w:marTop w:val="0"/>
          <w:marBottom w:val="0"/>
          <w:divBdr>
            <w:top w:val="none" w:sz="0" w:space="0" w:color="auto"/>
            <w:left w:val="none" w:sz="0" w:space="0" w:color="auto"/>
            <w:bottom w:val="none" w:sz="0" w:space="0" w:color="auto"/>
            <w:right w:val="none" w:sz="0" w:space="0" w:color="auto"/>
          </w:divBdr>
          <w:divsChild>
            <w:div w:id="1411537993">
              <w:marLeft w:val="0"/>
              <w:marRight w:val="0"/>
              <w:marTop w:val="150"/>
              <w:marBottom w:val="0"/>
              <w:divBdr>
                <w:top w:val="none" w:sz="0" w:space="0" w:color="auto"/>
                <w:left w:val="none" w:sz="0" w:space="0" w:color="auto"/>
                <w:bottom w:val="none" w:sz="0" w:space="0" w:color="auto"/>
                <w:right w:val="none" w:sz="0" w:space="0" w:color="auto"/>
              </w:divBdr>
              <w:divsChild>
                <w:div w:id="2027362938">
                  <w:marLeft w:val="0"/>
                  <w:marRight w:val="0"/>
                  <w:marTop w:val="0"/>
                  <w:marBottom w:val="0"/>
                  <w:divBdr>
                    <w:top w:val="none" w:sz="0" w:space="0" w:color="auto"/>
                    <w:left w:val="none" w:sz="0" w:space="0" w:color="auto"/>
                    <w:bottom w:val="none" w:sz="0" w:space="0" w:color="auto"/>
                    <w:right w:val="none" w:sz="0" w:space="0" w:color="auto"/>
                  </w:divBdr>
                  <w:divsChild>
                    <w:div w:id="321543848">
                      <w:marLeft w:val="0"/>
                      <w:marRight w:val="0"/>
                      <w:marTop w:val="0"/>
                      <w:marBottom w:val="75"/>
                      <w:divBdr>
                        <w:top w:val="none" w:sz="0" w:space="0" w:color="auto"/>
                        <w:left w:val="none" w:sz="0" w:space="0" w:color="auto"/>
                        <w:bottom w:val="none" w:sz="0" w:space="0" w:color="auto"/>
                        <w:right w:val="none" w:sz="0" w:space="0" w:color="auto"/>
                      </w:divBdr>
                      <w:divsChild>
                        <w:div w:id="1718432338">
                          <w:marLeft w:val="0"/>
                          <w:marRight w:val="0"/>
                          <w:marTop w:val="0"/>
                          <w:marBottom w:val="0"/>
                          <w:divBdr>
                            <w:top w:val="none" w:sz="0" w:space="0" w:color="auto"/>
                            <w:left w:val="none" w:sz="0" w:space="0" w:color="auto"/>
                            <w:bottom w:val="none" w:sz="0" w:space="0" w:color="auto"/>
                            <w:right w:val="none" w:sz="0" w:space="0" w:color="auto"/>
                          </w:divBdr>
                          <w:divsChild>
                            <w:div w:id="783109231">
                              <w:marLeft w:val="0"/>
                              <w:marRight w:val="0"/>
                              <w:marTop w:val="0"/>
                              <w:marBottom w:val="0"/>
                              <w:divBdr>
                                <w:top w:val="none" w:sz="0" w:space="0" w:color="auto"/>
                                <w:left w:val="none" w:sz="0" w:space="0" w:color="auto"/>
                                <w:bottom w:val="none" w:sz="0" w:space="0" w:color="auto"/>
                                <w:right w:val="none" w:sz="0" w:space="0" w:color="auto"/>
                              </w:divBdr>
                              <w:divsChild>
                                <w:div w:id="1329022662">
                                  <w:marLeft w:val="0"/>
                                  <w:marRight w:val="0"/>
                                  <w:marTop w:val="0"/>
                                  <w:marBottom w:val="0"/>
                                  <w:divBdr>
                                    <w:top w:val="none" w:sz="0" w:space="0" w:color="auto"/>
                                    <w:left w:val="none" w:sz="0" w:space="0" w:color="auto"/>
                                    <w:bottom w:val="none" w:sz="0" w:space="0" w:color="auto"/>
                                    <w:right w:val="none" w:sz="0" w:space="0" w:color="auto"/>
                                  </w:divBdr>
                                  <w:divsChild>
                                    <w:div w:id="1442917665">
                                      <w:marLeft w:val="0"/>
                                      <w:marRight w:val="0"/>
                                      <w:marTop w:val="0"/>
                                      <w:marBottom w:val="0"/>
                                      <w:divBdr>
                                        <w:top w:val="none" w:sz="0" w:space="0" w:color="auto"/>
                                        <w:left w:val="none" w:sz="0" w:space="0" w:color="auto"/>
                                        <w:bottom w:val="none" w:sz="0" w:space="0" w:color="auto"/>
                                        <w:right w:val="none" w:sz="0" w:space="0" w:color="auto"/>
                                      </w:divBdr>
                                      <w:divsChild>
                                        <w:div w:id="1943339637">
                                          <w:marLeft w:val="0"/>
                                          <w:marRight w:val="75"/>
                                          <w:marTop w:val="0"/>
                                          <w:marBottom w:val="0"/>
                                          <w:divBdr>
                                            <w:top w:val="none" w:sz="0" w:space="0" w:color="auto"/>
                                            <w:left w:val="none" w:sz="0" w:space="0" w:color="auto"/>
                                            <w:bottom w:val="none" w:sz="0" w:space="0" w:color="auto"/>
                                            <w:right w:val="none" w:sz="0" w:space="0" w:color="auto"/>
                                          </w:divBdr>
                                          <w:divsChild>
                                            <w:div w:id="1596209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935592">
      <w:bodyDiv w:val="1"/>
      <w:marLeft w:val="0"/>
      <w:marRight w:val="0"/>
      <w:marTop w:val="0"/>
      <w:marBottom w:val="0"/>
      <w:divBdr>
        <w:top w:val="none" w:sz="0" w:space="0" w:color="auto"/>
        <w:left w:val="none" w:sz="0" w:space="0" w:color="auto"/>
        <w:bottom w:val="none" w:sz="0" w:space="0" w:color="auto"/>
        <w:right w:val="none" w:sz="0" w:space="0" w:color="auto"/>
      </w:divBdr>
      <w:divsChild>
        <w:div w:id="2140998147">
          <w:marLeft w:val="0"/>
          <w:marRight w:val="0"/>
          <w:marTop w:val="0"/>
          <w:marBottom w:val="0"/>
          <w:divBdr>
            <w:top w:val="none" w:sz="0" w:space="0" w:color="auto"/>
            <w:left w:val="none" w:sz="0" w:space="0" w:color="auto"/>
            <w:bottom w:val="none" w:sz="0" w:space="0" w:color="auto"/>
            <w:right w:val="none" w:sz="0" w:space="0" w:color="auto"/>
          </w:divBdr>
        </w:div>
      </w:divsChild>
    </w:div>
    <w:div w:id="729813163">
      <w:bodyDiv w:val="1"/>
      <w:marLeft w:val="0"/>
      <w:marRight w:val="0"/>
      <w:marTop w:val="0"/>
      <w:marBottom w:val="0"/>
      <w:divBdr>
        <w:top w:val="none" w:sz="0" w:space="0" w:color="auto"/>
        <w:left w:val="none" w:sz="0" w:space="0" w:color="auto"/>
        <w:bottom w:val="none" w:sz="0" w:space="0" w:color="auto"/>
        <w:right w:val="none" w:sz="0" w:space="0" w:color="auto"/>
      </w:divBdr>
    </w:div>
    <w:div w:id="778842341">
      <w:bodyDiv w:val="1"/>
      <w:marLeft w:val="0"/>
      <w:marRight w:val="0"/>
      <w:marTop w:val="0"/>
      <w:marBottom w:val="0"/>
      <w:divBdr>
        <w:top w:val="none" w:sz="0" w:space="0" w:color="auto"/>
        <w:left w:val="none" w:sz="0" w:space="0" w:color="auto"/>
        <w:bottom w:val="none" w:sz="0" w:space="0" w:color="auto"/>
        <w:right w:val="none" w:sz="0" w:space="0" w:color="auto"/>
      </w:divBdr>
    </w:div>
    <w:div w:id="8337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429864">
          <w:marLeft w:val="0"/>
          <w:marRight w:val="0"/>
          <w:marTop w:val="0"/>
          <w:marBottom w:val="0"/>
          <w:divBdr>
            <w:top w:val="none" w:sz="0" w:space="0" w:color="auto"/>
            <w:left w:val="none" w:sz="0" w:space="0" w:color="auto"/>
            <w:bottom w:val="none" w:sz="0" w:space="0" w:color="auto"/>
            <w:right w:val="none" w:sz="0" w:space="0" w:color="auto"/>
          </w:divBdr>
          <w:divsChild>
            <w:div w:id="738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282">
      <w:bodyDiv w:val="1"/>
      <w:marLeft w:val="0"/>
      <w:marRight w:val="0"/>
      <w:marTop w:val="0"/>
      <w:marBottom w:val="0"/>
      <w:divBdr>
        <w:top w:val="none" w:sz="0" w:space="0" w:color="auto"/>
        <w:left w:val="none" w:sz="0" w:space="0" w:color="auto"/>
        <w:bottom w:val="none" w:sz="0" w:space="0" w:color="auto"/>
        <w:right w:val="none" w:sz="0" w:space="0" w:color="auto"/>
      </w:divBdr>
    </w:div>
    <w:div w:id="848325148">
      <w:bodyDiv w:val="1"/>
      <w:marLeft w:val="0"/>
      <w:marRight w:val="0"/>
      <w:marTop w:val="0"/>
      <w:marBottom w:val="0"/>
      <w:divBdr>
        <w:top w:val="none" w:sz="0" w:space="0" w:color="auto"/>
        <w:left w:val="none" w:sz="0" w:space="0" w:color="auto"/>
        <w:bottom w:val="none" w:sz="0" w:space="0" w:color="auto"/>
        <w:right w:val="none" w:sz="0" w:space="0" w:color="auto"/>
      </w:divBdr>
    </w:div>
    <w:div w:id="885138446">
      <w:bodyDiv w:val="1"/>
      <w:marLeft w:val="0"/>
      <w:marRight w:val="0"/>
      <w:marTop w:val="0"/>
      <w:marBottom w:val="0"/>
      <w:divBdr>
        <w:top w:val="none" w:sz="0" w:space="0" w:color="auto"/>
        <w:left w:val="none" w:sz="0" w:space="0" w:color="auto"/>
        <w:bottom w:val="none" w:sz="0" w:space="0" w:color="auto"/>
        <w:right w:val="none" w:sz="0" w:space="0" w:color="auto"/>
      </w:divBdr>
    </w:div>
    <w:div w:id="887494507">
      <w:bodyDiv w:val="1"/>
      <w:marLeft w:val="0"/>
      <w:marRight w:val="0"/>
      <w:marTop w:val="0"/>
      <w:marBottom w:val="0"/>
      <w:divBdr>
        <w:top w:val="none" w:sz="0" w:space="0" w:color="auto"/>
        <w:left w:val="none" w:sz="0" w:space="0" w:color="auto"/>
        <w:bottom w:val="none" w:sz="0" w:space="0" w:color="auto"/>
        <w:right w:val="none" w:sz="0" w:space="0" w:color="auto"/>
      </w:divBdr>
    </w:div>
    <w:div w:id="949125040">
      <w:bodyDiv w:val="1"/>
      <w:marLeft w:val="0"/>
      <w:marRight w:val="0"/>
      <w:marTop w:val="0"/>
      <w:marBottom w:val="0"/>
      <w:divBdr>
        <w:top w:val="none" w:sz="0" w:space="0" w:color="auto"/>
        <w:left w:val="none" w:sz="0" w:space="0" w:color="auto"/>
        <w:bottom w:val="none" w:sz="0" w:space="0" w:color="auto"/>
        <w:right w:val="none" w:sz="0" w:space="0" w:color="auto"/>
      </w:divBdr>
    </w:div>
    <w:div w:id="971906026">
      <w:bodyDiv w:val="1"/>
      <w:marLeft w:val="0"/>
      <w:marRight w:val="0"/>
      <w:marTop w:val="0"/>
      <w:marBottom w:val="0"/>
      <w:divBdr>
        <w:top w:val="none" w:sz="0" w:space="0" w:color="auto"/>
        <w:left w:val="none" w:sz="0" w:space="0" w:color="auto"/>
        <w:bottom w:val="none" w:sz="0" w:space="0" w:color="auto"/>
        <w:right w:val="none" w:sz="0" w:space="0" w:color="auto"/>
      </w:divBdr>
    </w:div>
    <w:div w:id="990135546">
      <w:bodyDiv w:val="1"/>
      <w:marLeft w:val="0"/>
      <w:marRight w:val="0"/>
      <w:marTop w:val="0"/>
      <w:marBottom w:val="0"/>
      <w:divBdr>
        <w:top w:val="none" w:sz="0" w:space="0" w:color="auto"/>
        <w:left w:val="none" w:sz="0" w:space="0" w:color="auto"/>
        <w:bottom w:val="none" w:sz="0" w:space="0" w:color="auto"/>
        <w:right w:val="none" w:sz="0" w:space="0" w:color="auto"/>
      </w:divBdr>
      <w:divsChild>
        <w:div w:id="1586572156">
          <w:marLeft w:val="0"/>
          <w:marRight w:val="0"/>
          <w:marTop w:val="0"/>
          <w:marBottom w:val="0"/>
          <w:divBdr>
            <w:top w:val="none" w:sz="0" w:space="0" w:color="auto"/>
            <w:left w:val="none" w:sz="0" w:space="0" w:color="auto"/>
            <w:bottom w:val="none" w:sz="0" w:space="0" w:color="auto"/>
            <w:right w:val="none" w:sz="0" w:space="0" w:color="auto"/>
          </w:divBdr>
          <w:divsChild>
            <w:div w:id="481624659">
              <w:marLeft w:val="0"/>
              <w:marRight w:val="0"/>
              <w:marTop w:val="0"/>
              <w:marBottom w:val="0"/>
              <w:divBdr>
                <w:top w:val="none" w:sz="0" w:space="0" w:color="auto"/>
                <w:left w:val="none" w:sz="0" w:space="0" w:color="auto"/>
                <w:bottom w:val="none" w:sz="0" w:space="0" w:color="auto"/>
                <w:right w:val="none" w:sz="0" w:space="0" w:color="auto"/>
              </w:divBdr>
            </w:div>
            <w:div w:id="665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5336">
      <w:bodyDiv w:val="1"/>
      <w:marLeft w:val="0"/>
      <w:marRight w:val="0"/>
      <w:marTop w:val="0"/>
      <w:marBottom w:val="0"/>
      <w:divBdr>
        <w:top w:val="none" w:sz="0" w:space="0" w:color="auto"/>
        <w:left w:val="none" w:sz="0" w:space="0" w:color="auto"/>
        <w:bottom w:val="none" w:sz="0" w:space="0" w:color="auto"/>
        <w:right w:val="none" w:sz="0" w:space="0" w:color="auto"/>
      </w:divBdr>
    </w:div>
    <w:div w:id="1047953330">
      <w:bodyDiv w:val="1"/>
      <w:marLeft w:val="0"/>
      <w:marRight w:val="0"/>
      <w:marTop w:val="0"/>
      <w:marBottom w:val="0"/>
      <w:divBdr>
        <w:top w:val="none" w:sz="0" w:space="0" w:color="auto"/>
        <w:left w:val="none" w:sz="0" w:space="0" w:color="auto"/>
        <w:bottom w:val="none" w:sz="0" w:space="0" w:color="auto"/>
        <w:right w:val="none" w:sz="0" w:space="0" w:color="auto"/>
      </w:divBdr>
    </w:div>
    <w:div w:id="1168670696">
      <w:bodyDiv w:val="1"/>
      <w:marLeft w:val="0"/>
      <w:marRight w:val="0"/>
      <w:marTop w:val="0"/>
      <w:marBottom w:val="0"/>
      <w:divBdr>
        <w:top w:val="none" w:sz="0" w:space="0" w:color="auto"/>
        <w:left w:val="none" w:sz="0" w:space="0" w:color="auto"/>
        <w:bottom w:val="none" w:sz="0" w:space="0" w:color="auto"/>
        <w:right w:val="none" w:sz="0" w:space="0" w:color="auto"/>
      </w:divBdr>
      <w:divsChild>
        <w:div w:id="1794979318">
          <w:marLeft w:val="0"/>
          <w:marRight w:val="0"/>
          <w:marTop w:val="0"/>
          <w:marBottom w:val="0"/>
          <w:divBdr>
            <w:top w:val="none" w:sz="0" w:space="0" w:color="auto"/>
            <w:left w:val="none" w:sz="0" w:space="0" w:color="auto"/>
            <w:bottom w:val="none" w:sz="0" w:space="0" w:color="auto"/>
            <w:right w:val="none" w:sz="0" w:space="0" w:color="auto"/>
          </w:divBdr>
        </w:div>
      </w:divsChild>
    </w:div>
    <w:div w:id="1184979501">
      <w:bodyDiv w:val="1"/>
      <w:marLeft w:val="0"/>
      <w:marRight w:val="0"/>
      <w:marTop w:val="0"/>
      <w:marBottom w:val="0"/>
      <w:divBdr>
        <w:top w:val="none" w:sz="0" w:space="0" w:color="auto"/>
        <w:left w:val="none" w:sz="0" w:space="0" w:color="auto"/>
        <w:bottom w:val="none" w:sz="0" w:space="0" w:color="auto"/>
        <w:right w:val="none" w:sz="0" w:space="0" w:color="auto"/>
      </w:divBdr>
    </w:div>
    <w:div w:id="1194146866">
      <w:bodyDiv w:val="1"/>
      <w:marLeft w:val="0"/>
      <w:marRight w:val="0"/>
      <w:marTop w:val="0"/>
      <w:marBottom w:val="0"/>
      <w:divBdr>
        <w:top w:val="none" w:sz="0" w:space="0" w:color="auto"/>
        <w:left w:val="none" w:sz="0" w:space="0" w:color="auto"/>
        <w:bottom w:val="none" w:sz="0" w:space="0" w:color="auto"/>
        <w:right w:val="none" w:sz="0" w:space="0" w:color="auto"/>
      </w:divBdr>
    </w:div>
    <w:div w:id="1194878365">
      <w:bodyDiv w:val="1"/>
      <w:marLeft w:val="0"/>
      <w:marRight w:val="0"/>
      <w:marTop w:val="0"/>
      <w:marBottom w:val="0"/>
      <w:divBdr>
        <w:top w:val="none" w:sz="0" w:space="0" w:color="auto"/>
        <w:left w:val="none" w:sz="0" w:space="0" w:color="auto"/>
        <w:bottom w:val="none" w:sz="0" w:space="0" w:color="auto"/>
        <w:right w:val="none" w:sz="0" w:space="0" w:color="auto"/>
      </w:divBdr>
    </w:div>
    <w:div w:id="1205944177">
      <w:bodyDiv w:val="1"/>
      <w:marLeft w:val="0"/>
      <w:marRight w:val="0"/>
      <w:marTop w:val="0"/>
      <w:marBottom w:val="0"/>
      <w:divBdr>
        <w:top w:val="none" w:sz="0" w:space="0" w:color="auto"/>
        <w:left w:val="none" w:sz="0" w:space="0" w:color="auto"/>
        <w:bottom w:val="none" w:sz="0" w:space="0" w:color="auto"/>
        <w:right w:val="none" w:sz="0" w:space="0" w:color="auto"/>
      </w:divBdr>
    </w:div>
    <w:div w:id="1235974183">
      <w:bodyDiv w:val="1"/>
      <w:marLeft w:val="0"/>
      <w:marRight w:val="0"/>
      <w:marTop w:val="0"/>
      <w:marBottom w:val="0"/>
      <w:divBdr>
        <w:top w:val="none" w:sz="0" w:space="0" w:color="auto"/>
        <w:left w:val="none" w:sz="0" w:space="0" w:color="auto"/>
        <w:bottom w:val="none" w:sz="0" w:space="0" w:color="auto"/>
        <w:right w:val="none" w:sz="0" w:space="0" w:color="auto"/>
      </w:divBdr>
    </w:div>
    <w:div w:id="1284992750">
      <w:bodyDiv w:val="1"/>
      <w:marLeft w:val="0"/>
      <w:marRight w:val="0"/>
      <w:marTop w:val="0"/>
      <w:marBottom w:val="0"/>
      <w:divBdr>
        <w:top w:val="none" w:sz="0" w:space="0" w:color="auto"/>
        <w:left w:val="none" w:sz="0" w:space="0" w:color="auto"/>
        <w:bottom w:val="none" w:sz="0" w:space="0" w:color="auto"/>
        <w:right w:val="none" w:sz="0" w:space="0" w:color="auto"/>
      </w:divBdr>
    </w:div>
    <w:div w:id="1340542204">
      <w:bodyDiv w:val="1"/>
      <w:marLeft w:val="0"/>
      <w:marRight w:val="0"/>
      <w:marTop w:val="0"/>
      <w:marBottom w:val="0"/>
      <w:divBdr>
        <w:top w:val="none" w:sz="0" w:space="0" w:color="auto"/>
        <w:left w:val="none" w:sz="0" w:space="0" w:color="auto"/>
        <w:bottom w:val="none" w:sz="0" w:space="0" w:color="auto"/>
        <w:right w:val="none" w:sz="0" w:space="0" w:color="auto"/>
      </w:divBdr>
    </w:div>
    <w:div w:id="1349717668">
      <w:bodyDiv w:val="1"/>
      <w:marLeft w:val="0"/>
      <w:marRight w:val="0"/>
      <w:marTop w:val="0"/>
      <w:marBottom w:val="0"/>
      <w:divBdr>
        <w:top w:val="none" w:sz="0" w:space="0" w:color="auto"/>
        <w:left w:val="none" w:sz="0" w:space="0" w:color="auto"/>
        <w:bottom w:val="none" w:sz="0" w:space="0" w:color="auto"/>
        <w:right w:val="none" w:sz="0" w:space="0" w:color="auto"/>
      </w:divBdr>
    </w:div>
    <w:div w:id="1366950744">
      <w:bodyDiv w:val="1"/>
      <w:marLeft w:val="0"/>
      <w:marRight w:val="0"/>
      <w:marTop w:val="0"/>
      <w:marBottom w:val="0"/>
      <w:divBdr>
        <w:top w:val="none" w:sz="0" w:space="0" w:color="auto"/>
        <w:left w:val="none" w:sz="0" w:space="0" w:color="auto"/>
        <w:bottom w:val="none" w:sz="0" w:space="0" w:color="auto"/>
        <w:right w:val="none" w:sz="0" w:space="0" w:color="auto"/>
      </w:divBdr>
    </w:div>
    <w:div w:id="1392581397">
      <w:bodyDiv w:val="1"/>
      <w:marLeft w:val="0"/>
      <w:marRight w:val="0"/>
      <w:marTop w:val="0"/>
      <w:marBottom w:val="0"/>
      <w:divBdr>
        <w:top w:val="none" w:sz="0" w:space="0" w:color="auto"/>
        <w:left w:val="none" w:sz="0" w:space="0" w:color="auto"/>
        <w:bottom w:val="none" w:sz="0" w:space="0" w:color="auto"/>
        <w:right w:val="none" w:sz="0" w:space="0" w:color="auto"/>
      </w:divBdr>
    </w:div>
    <w:div w:id="1403990448">
      <w:bodyDiv w:val="1"/>
      <w:marLeft w:val="0"/>
      <w:marRight w:val="0"/>
      <w:marTop w:val="0"/>
      <w:marBottom w:val="0"/>
      <w:divBdr>
        <w:top w:val="none" w:sz="0" w:space="0" w:color="auto"/>
        <w:left w:val="none" w:sz="0" w:space="0" w:color="auto"/>
        <w:bottom w:val="none" w:sz="0" w:space="0" w:color="auto"/>
        <w:right w:val="none" w:sz="0" w:space="0" w:color="auto"/>
      </w:divBdr>
    </w:div>
    <w:div w:id="1442722052">
      <w:bodyDiv w:val="1"/>
      <w:marLeft w:val="0"/>
      <w:marRight w:val="0"/>
      <w:marTop w:val="0"/>
      <w:marBottom w:val="0"/>
      <w:divBdr>
        <w:top w:val="none" w:sz="0" w:space="0" w:color="auto"/>
        <w:left w:val="none" w:sz="0" w:space="0" w:color="auto"/>
        <w:bottom w:val="none" w:sz="0" w:space="0" w:color="auto"/>
        <w:right w:val="none" w:sz="0" w:space="0" w:color="auto"/>
      </w:divBdr>
    </w:div>
    <w:div w:id="1538278203">
      <w:bodyDiv w:val="1"/>
      <w:marLeft w:val="0"/>
      <w:marRight w:val="0"/>
      <w:marTop w:val="0"/>
      <w:marBottom w:val="0"/>
      <w:divBdr>
        <w:top w:val="none" w:sz="0" w:space="0" w:color="auto"/>
        <w:left w:val="none" w:sz="0" w:space="0" w:color="auto"/>
        <w:bottom w:val="none" w:sz="0" w:space="0" w:color="auto"/>
        <w:right w:val="none" w:sz="0" w:space="0" w:color="auto"/>
      </w:divBdr>
      <w:divsChild>
        <w:div w:id="102305048">
          <w:marLeft w:val="240"/>
          <w:marRight w:val="240"/>
          <w:marTop w:val="0"/>
          <w:marBottom w:val="0"/>
          <w:divBdr>
            <w:top w:val="single" w:sz="2" w:space="8" w:color="auto"/>
            <w:left w:val="single" w:sz="2" w:space="0" w:color="auto"/>
            <w:bottom w:val="single" w:sz="2" w:space="12" w:color="auto"/>
            <w:right w:val="single" w:sz="2" w:space="0" w:color="auto"/>
          </w:divBdr>
        </w:div>
        <w:div w:id="110704912">
          <w:marLeft w:val="240"/>
          <w:marRight w:val="240"/>
          <w:marTop w:val="0"/>
          <w:marBottom w:val="0"/>
          <w:divBdr>
            <w:top w:val="single" w:sz="2" w:space="8" w:color="auto"/>
            <w:left w:val="single" w:sz="2" w:space="0" w:color="auto"/>
            <w:bottom w:val="single" w:sz="2" w:space="12" w:color="auto"/>
            <w:right w:val="single" w:sz="2" w:space="0" w:color="auto"/>
          </w:divBdr>
        </w:div>
        <w:div w:id="692658158">
          <w:marLeft w:val="240"/>
          <w:marRight w:val="240"/>
          <w:marTop w:val="0"/>
          <w:marBottom w:val="0"/>
          <w:divBdr>
            <w:top w:val="single" w:sz="2" w:space="8" w:color="auto"/>
            <w:left w:val="single" w:sz="2" w:space="0" w:color="auto"/>
            <w:bottom w:val="single" w:sz="2" w:space="12" w:color="auto"/>
            <w:right w:val="single" w:sz="2" w:space="0" w:color="auto"/>
          </w:divBdr>
        </w:div>
      </w:divsChild>
    </w:div>
    <w:div w:id="1583828620">
      <w:bodyDiv w:val="1"/>
      <w:marLeft w:val="0"/>
      <w:marRight w:val="0"/>
      <w:marTop w:val="0"/>
      <w:marBottom w:val="0"/>
      <w:divBdr>
        <w:top w:val="none" w:sz="0" w:space="0" w:color="auto"/>
        <w:left w:val="none" w:sz="0" w:space="0" w:color="auto"/>
        <w:bottom w:val="none" w:sz="0" w:space="0" w:color="auto"/>
        <w:right w:val="none" w:sz="0" w:space="0" w:color="auto"/>
      </w:divBdr>
    </w:div>
    <w:div w:id="1633633731">
      <w:bodyDiv w:val="1"/>
      <w:marLeft w:val="0"/>
      <w:marRight w:val="0"/>
      <w:marTop w:val="0"/>
      <w:marBottom w:val="0"/>
      <w:divBdr>
        <w:top w:val="none" w:sz="0" w:space="0" w:color="auto"/>
        <w:left w:val="none" w:sz="0" w:space="0" w:color="auto"/>
        <w:bottom w:val="none" w:sz="0" w:space="0" w:color="auto"/>
        <w:right w:val="none" w:sz="0" w:space="0" w:color="auto"/>
      </w:divBdr>
    </w:div>
    <w:div w:id="1658075903">
      <w:bodyDiv w:val="1"/>
      <w:marLeft w:val="0"/>
      <w:marRight w:val="0"/>
      <w:marTop w:val="0"/>
      <w:marBottom w:val="0"/>
      <w:divBdr>
        <w:top w:val="none" w:sz="0" w:space="0" w:color="auto"/>
        <w:left w:val="none" w:sz="0" w:space="0" w:color="auto"/>
        <w:bottom w:val="none" w:sz="0" w:space="0" w:color="auto"/>
        <w:right w:val="none" w:sz="0" w:space="0" w:color="auto"/>
      </w:divBdr>
    </w:div>
    <w:div w:id="1730807490">
      <w:bodyDiv w:val="1"/>
      <w:marLeft w:val="0"/>
      <w:marRight w:val="0"/>
      <w:marTop w:val="0"/>
      <w:marBottom w:val="0"/>
      <w:divBdr>
        <w:top w:val="none" w:sz="0" w:space="0" w:color="auto"/>
        <w:left w:val="none" w:sz="0" w:space="0" w:color="auto"/>
        <w:bottom w:val="none" w:sz="0" w:space="0" w:color="auto"/>
        <w:right w:val="none" w:sz="0" w:space="0" w:color="auto"/>
      </w:divBdr>
    </w:div>
    <w:div w:id="1733849502">
      <w:bodyDiv w:val="1"/>
      <w:marLeft w:val="0"/>
      <w:marRight w:val="0"/>
      <w:marTop w:val="0"/>
      <w:marBottom w:val="0"/>
      <w:divBdr>
        <w:top w:val="none" w:sz="0" w:space="0" w:color="auto"/>
        <w:left w:val="none" w:sz="0" w:space="0" w:color="auto"/>
        <w:bottom w:val="none" w:sz="0" w:space="0" w:color="auto"/>
        <w:right w:val="none" w:sz="0" w:space="0" w:color="auto"/>
      </w:divBdr>
    </w:div>
    <w:div w:id="1752776635">
      <w:bodyDiv w:val="1"/>
      <w:marLeft w:val="0"/>
      <w:marRight w:val="0"/>
      <w:marTop w:val="0"/>
      <w:marBottom w:val="0"/>
      <w:divBdr>
        <w:top w:val="none" w:sz="0" w:space="0" w:color="auto"/>
        <w:left w:val="none" w:sz="0" w:space="0" w:color="auto"/>
        <w:bottom w:val="none" w:sz="0" w:space="0" w:color="auto"/>
        <w:right w:val="none" w:sz="0" w:space="0" w:color="auto"/>
      </w:divBdr>
    </w:div>
    <w:div w:id="1865290889">
      <w:bodyDiv w:val="1"/>
      <w:marLeft w:val="0"/>
      <w:marRight w:val="0"/>
      <w:marTop w:val="0"/>
      <w:marBottom w:val="0"/>
      <w:divBdr>
        <w:top w:val="none" w:sz="0" w:space="0" w:color="auto"/>
        <w:left w:val="none" w:sz="0" w:space="0" w:color="auto"/>
        <w:bottom w:val="none" w:sz="0" w:space="0" w:color="auto"/>
        <w:right w:val="none" w:sz="0" w:space="0" w:color="auto"/>
      </w:divBdr>
    </w:div>
    <w:div w:id="1930039784">
      <w:bodyDiv w:val="1"/>
      <w:marLeft w:val="0"/>
      <w:marRight w:val="0"/>
      <w:marTop w:val="0"/>
      <w:marBottom w:val="0"/>
      <w:divBdr>
        <w:top w:val="none" w:sz="0" w:space="0" w:color="auto"/>
        <w:left w:val="none" w:sz="0" w:space="0" w:color="auto"/>
        <w:bottom w:val="none" w:sz="0" w:space="0" w:color="auto"/>
        <w:right w:val="none" w:sz="0" w:space="0" w:color="auto"/>
      </w:divBdr>
    </w:div>
    <w:div w:id="1967199401">
      <w:bodyDiv w:val="1"/>
      <w:marLeft w:val="0"/>
      <w:marRight w:val="0"/>
      <w:marTop w:val="0"/>
      <w:marBottom w:val="0"/>
      <w:divBdr>
        <w:top w:val="none" w:sz="0" w:space="0" w:color="auto"/>
        <w:left w:val="none" w:sz="0" w:space="0" w:color="auto"/>
        <w:bottom w:val="none" w:sz="0" w:space="0" w:color="auto"/>
        <w:right w:val="none" w:sz="0" w:space="0" w:color="auto"/>
      </w:divBdr>
    </w:div>
    <w:div w:id="1968849479">
      <w:bodyDiv w:val="1"/>
      <w:marLeft w:val="240"/>
      <w:marRight w:val="240"/>
      <w:marTop w:val="0"/>
      <w:marBottom w:val="240"/>
      <w:divBdr>
        <w:top w:val="none" w:sz="0" w:space="0" w:color="auto"/>
        <w:left w:val="none" w:sz="0" w:space="0" w:color="auto"/>
        <w:bottom w:val="none" w:sz="0" w:space="0" w:color="auto"/>
        <w:right w:val="none" w:sz="0" w:space="0" w:color="auto"/>
      </w:divBdr>
      <w:divsChild>
        <w:div w:id="1946691750">
          <w:marLeft w:val="0"/>
          <w:marRight w:val="-30"/>
          <w:marTop w:val="0"/>
          <w:marBottom w:val="0"/>
          <w:divBdr>
            <w:top w:val="none" w:sz="0" w:space="0" w:color="auto"/>
            <w:left w:val="none" w:sz="0" w:space="0" w:color="auto"/>
            <w:bottom w:val="none" w:sz="0" w:space="0" w:color="auto"/>
            <w:right w:val="none" w:sz="0" w:space="0" w:color="auto"/>
          </w:divBdr>
          <w:divsChild>
            <w:div w:id="598031500">
              <w:marLeft w:val="0"/>
              <w:marRight w:val="60"/>
              <w:marTop w:val="0"/>
              <w:marBottom w:val="0"/>
              <w:divBdr>
                <w:top w:val="none" w:sz="0" w:space="0" w:color="auto"/>
                <w:left w:val="none" w:sz="0" w:space="0" w:color="auto"/>
                <w:bottom w:val="none" w:sz="0" w:space="0" w:color="auto"/>
                <w:right w:val="none" w:sz="0" w:space="0" w:color="auto"/>
              </w:divBdr>
              <w:divsChild>
                <w:div w:id="1321420152">
                  <w:marLeft w:val="0"/>
                  <w:marRight w:val="0"/>
                  <w:marTop w:val="0"/>
                  <w:marBottom w:val="0"/>
                  <w:divBdr>
                    <w:top w:val="none" w:sz="0" w:space="0" w:color="auto"/>
                    <w:left w:val="none" w:sz="0" w:space="0" w:color="auto"/>
                    <w:bottom w:val="none" w:sz="0" w:space="0" w:color="auto"/>
                    <w:right w:val="none" w:sz="0" w:space="0" w:color="auto"/>
                  </w:divBdr>
                  <w:divsChild>
                    <w:div w:id="2330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7822">
      <w:bodyDiv w:val="1"/>
      <w:marLeft w:val="0"/>
      <w:marRight w:val="0"/>
      <w:marTop w:val="0"/>
      <w:marBottom w:val="0"/>
      <w:divBdr>
        <w:top w:val="none" w:sz="0" w:space="0" w:color="auto"/>
        <w:left w:val="none" w:sz="0" w:space="0" w:color="auto"/>
        <w:bottom w:val="none" w:sz="0" w:space="0" w:color="auto"/>
        <w:right w:val="none" w:sz="0" w:space="0" w:color="auto"/>
      </w:divBdr>
    </w:div>
    <w:div w:id="2074231867">
      <w:bodyDiv w:val="1"/>
      <w:marLeft w:val="0"/>
      <w:marRight w:val="0"/>
      <w:marTop w:val="0"/>
      <w:marBottom w:val="0"/>
      <w:divBdr>
        <w:top w:val="none" w:sz="0" w:space="0" w:color="auto"/>
        <w:left w:val="none" w:sz="0" w:space="0" w:color="auto"/>
        <w:bottom w:val="none" w:sz="0" w:space="0" w:color="auto"/>
        <w:right w:val="none" w:sz="0" w:space="0" w:color="auto"/>
      </w:divBdr>
    </w:div>
    <w:div w:id="2091273789">
      <w:bodyDiv w:val="1"/>
      <w:marLeft w:val="0"/>
      <w:marRight w:val="0"/>
      <w:marTop w:val="0"/>
      <w:marBottom w:val="0"/>
      <w:divBdr>
        <w:top w:val="none" w:sz="0" w:space="0" w:color="auto"/>
        <w:left w:val="none" w:sz="0" w:space="0" w:color="auto"/>
        <w:bottom w:val="none" w:sz="0" w:space="0" w:color="auto"/>
        <w:right w:val="none" w:sz="0" w:space="0" w:color="auto"/>
      </w:divBdr>
    </w:div>
    <w:div w:id="2119788916">
      <w:bodyDiv w:val="1"/>
      <w:marLeft w:val="0"/>
      <w:marRight w:val="0"/>
      <w:marTop w:val="0"/>
      <w:marBottom w:val="0"/>
      <w:divBdr>
        <w:top w:val="none" w:sz="0" w:space="0" w:color="auto"/>
        <w:left w:val="none" w:sz="0" w:space="0" w:color="auto"/>
        <w:bottom w:val="none" w:sz="0" w:space="0" w:color="auto"/>
        <w:right w:val="none" w:sz="0" w:space="0" w:color="auto"/>
      </w:divBdr>
    </w:div>
    <w:div w:id="214264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def.finanze.it/DocTribFrontend/decodeurn?urn=urn:doctrib::L:1997-12-27;449_art21-com15" TargetMode="External"/><Relationship Id="rId3" Type="http://schemas.openxmlformats.org/officeDocument/2006/relationships/hyperlink" Target="http://def.finanze.it/DocTribFrontend/decodeurn?urn=urn:doctrib::DPR:1973-09-29;600_art24" TargetMode="External"/><Relationship Id="rId7" Type="http://schemas.openxmlformats.org/officeDocument/2006/relationships/hyperlink" Target="http://def.finanze.it/DocTribFrontend/decodeurn?urn=urn:doctrib::DPR:1973-09-29;600_art29-com1" TargetMode="External"/><Relationship Id="rId2" Type="http://schemas.openxmlformats.org/officeDocument/2006/relationships/hyperlink" Target="http://def.finanze.it/DocTribFrontend/decodeurn?urn=urn:doctrib::DPR:1973-09-29;600_art23" TargetMode="External"/><Relationship Id="rId1" Type="http://schemas.openxmlformats.org/officeDocument/2006/relationships/hyperlink" Target="http://def.finanze.it/DocTribFrontend/decodeurn?urn=urn:doctrib::DPR:1973-09-29;600_art29-com1" TargetMode="External"/><Relationship Id="rId6" Type="http://schemas.openxmlformats.org/officeDocument/2006/relationships/hyperlink" Target="http://def.finanze.it/DocTribFrontend/decodeurn?urn=urn:doctrib::DPR:1973-09-29;600_art25ter" TargetMode="External"/><Relationship Id="rId5" Type="http://schemas.openxmlformats.org/officeDocument/2006/relationships/hyperlink" Target="http://def.finanze.it/DocTribFrontend/decodeurn?urn=urn:doctrib::DPR:1973-09-29;600_art25bis" TargetMode="External"/><Relationship Id="rId4" Type="http://schemas.openxmlformats.org/officeDocument/2006/relationships/hyperlink" Target="http://def.finanze.it/DocTribFrontend/decodeurn?urn=urn:doctrib::DPR:1973-09-29;600_art25" TargetMode="External"/><Relationship Id="rId9" Type="http://schemas.openxmlformats.org/officeDocument/2006/relationships/hyperlink" Target="http://def.finanze.it/DocTribFrontend/decodeurn?urn=urn:doctrib::L:1991-12-30;413_art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965E-55FD-4EAC-8C90-590132F3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3576</Words>
  <Characters>21243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Informativa per la clientela di studio</vt:lpstr>
    </vt:vector>
  </TitlesOfParts>
  <Company>Hewlett-Packard</Company>
  <LinksUpToDate>false</LinksUpToDate>
  <CharactersWithSpaces>24770</CharactersWithSpaces>
  <SharedDoc>false</SharedDoc>
  <HLinks>
    <vt:vector size="54" baseType="variant">
      <vt:variant>
        <vt:i4>1114169</vt:i4>
      </vt:variant>
      <vt:variant>
        <vt:i4>24</vt:i4>
      </vt:variant>
      <vt:variant>
        <vt:i4>0</vt:i4>
      </vt:variant>
      <vt:variant>
        <vt:i4>5</vt:i4>
      </vt:variant>
      <vt:variant>
        <vt:lpwstr>http://def.finanze.it/DocTribFrontend/decodeurn?urn=urn:doctrib::L:1991-12-30;413_art11</vt:lpwstr>
      </vt:variant>
      <vt:variant>
        <vt:lpwstr/>
      </vt:variant>
      <vt:variant>
        <vt:i4>6619149</vt:i4>
      </vt:variant>
      <vt:variant>
        <vt:i4>21</vt:i4>
      </vt:variant>
      <vt:variant>
        <vt:i4>0</vt:i4>
      </vt:variant>
      <vt:variant>
        <vt:i4>5</vt:i4>
      </vt:variant>
      <vt:variant>
        <vt:lpwstr>http://def.finanze.it/DocTribFrontend/decodeurn?urn=urn:doctrib::L:1997-12-27;449_art21-com15</vt:lpwstr>
      </vt:variant>
      <vt:variant>
        <vt:lpwstr/>
      </vt:variant>
      <vt:variant>
        <vt:i4>1966197</vt:i4>
      </vt:variant>
      <vt:variant>
        <vt:i4>18</vt:i4>
      </vt:variant>
      <vt:variant>
        <vt:i4>0</vt:i4>
      </vt:variant>
      <vt:variant>
        <vt:i4>5</vt:i4>
      </vt:variant>
      <vt:variant>
        <vt:lpwstr>http://def.finanze.it/DocTribFrontend/decodeurn?urn=urn:doctrib::DPR:1973-09-29;600_art29-com1</vt:lpwstr>
      </vt:variant>
      <vt:variant>
        <vt:lpwstr/>
      </vt:variant>
      <vt:variant>
        <vt:i4>7012370</vt:i4>
      </vt:variant>
      <vt:variant>
        <vt:i4>15</vt:i4>
      </vt:variant>
      <vt:variant>
        <vt:i4>0</vt:i4>
      </vt:variant>
      <vt:variant>
        <vt:i4>5</vt:i4>
      </vt:variant>
      <vt:variant>
        <vt:lpwstr>http://def.finanze.it/DocTribFrontend/decodeurn?urn=urn:doctrib::DPR:1973-09-29;600_art25ter</vt:lpwstr>
      </vt:variant>
      <vt:variant>
        <vt:lpwstr/>
      </vt:variant>
      <vt:variant>
        <vt:i4>8126494</vt:i4>
      </vt:variant>
      <vt:variant>
        <vt:i4>12</vt:i4>
      </vt:variant>
      <vt:variant>
        <vt:i4>0</vt:i4>
      </vt:variant>
      <vt:variant>
        <vt:i4>5</vt:i4>
      </vt:variant>
      <vt:variant>
        <vt:lpwstr>http://def.finanze.it/DocTribFrontend/decodeurn?urn=urn:doctrib::DPR:1973-09-29;600_art25bis</vt:lpwstr>
      </vt:variant>
      <vt:variant>
        <vt:lpwstr/>
      </vt:variant>
      <vt:variant>
        <vt:i4>7143490</vt:i4>
      </vt:variant>
      <vt:variant>
        <vt:i4>9</vt:i4>
      </vt:variant>
      <vt:variant>
        <vt:i4>0</vt:i4>
      </vt:variant>
      <vt:variant>
        <vt:i4>5</vt:i4>
      </vt:variant>
      <vt:variant>
        <vt:lpwstr>http://def.finanze.it/DocTribFrontend/decodeurn?urn=urn:doctrib::DPR:1973-09-29;600_art25</vt:lpwstr>
      </vt:variant>
      <vt:variant>
        <vt:lpwstr/>
      </vt:variant>
      <vt:variant>
        <vt:i4>7143490</vt:i4>
      </vt:variant>
      <vt:variant>
        <vt:i4>6</vt:i4>
      </vt:variant>
      <vt:variant>
        <vt:i4>0</vt:i4>
      </vt:variant>
      <vt:variant>
        <vt:i4>5</vt:i4>
      </vt:variant>
      <vt:variant>
        <vt:lpwstr>http://def.finanze.it/DocTribFrontend/decodeurn?urn=urn:doctrib::DPR:1973-09-29;600_art24</vt:lpwstr>
      </vt:variant>
      <vt:variant>
        <vt:lpwstr/>
      </vt:variant>
      <vt:variant>
        <vt:i4>7143490</vt:i4>
      </vt:variant>
      <vt:variant>
        <vt:i4>3</vt:i4>
      </vt:variant>
      <vt:variant>
        <vt:i4>0</vt:i4>
      </vt:variant>
      <vt:variant>
        <vt:i4>5</vt:i4>
      </vt:variant>
      <vt:variant>
        <vt:lpwstr>http://def.finanze.it/DocTribFrontend/decodeurn?urn=urn:doctrib::DPR:1973-09-29;600_art23</vt:lpwstr>
      </vt:variant>
      <vt:variant>
        <vt:lpwstr/>
      </vt:variant>
      <vt:variant>
        <vt:i4>1966197</vt:i4>
      </vt:variant>
      <vt:variant>
        <vt:i4>0</vt:i4>
      </vt:variant>
      <vt:variant>
        <vt:i4>0</vt:i4>
      </vt:variant>
      <vt:variant>
        <vt:i4>5</vt:i4>
      </vt:variant>
      <vt:variant>
        <vt:lpwstr>http://def.finanze.it/DocTribFrontend/decodeurn?urn=urn:doctrib::DPR:1973-09-29;600_art29-com1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per la clientela di studio</dc:title>
  <dc:subject/>
  <dc:creator>EMME.GI srl</dc:creator>
  <cp:keywords/>
  <dc:description/>
  <cp:lastModifiedBy>Sergio D'Elia</cp:lastModifiedBy>
  <cp:revision>3</cp:revision>
  <cp:lastPrinted>2016-07-30T16:45:00Z</cp:lastPrinted>
  <dcterms:created xsi:type="dcterms:W3CDTF">2016-07-30T16:37:00Z</dcterms:created>
  <dcterms:modified xsi:type="dcterms:W3CDTF">2016-07-30T16:45:00Z</dcterms:modified>
</cp:coreProperties>
</file>